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center"/>
        <w:rPr>
          <w:rFonts w:ascii="Times New Roman" w:hAnsi="Times New Roman" w:cs="Times New Roman"/>
          <w:b/>
          <w:bCs/>
          <w:sz w:val="28"/>
          <w:szCs w:val="28"/>
        </w:rPr>
      </w:pPr>
      <w:r>
        <w:rPr>
          <w:rFonts w:cs="Times New Roman" w:ascii="Times New Roman" w:hAnsi="Times New Roman"/>
          <w:b/>
          <w:bCs/>
          <w:sz w:val="28"/>
          <w:szCs w:val="28"/>
        </w:rPr>
        <w:t>TERMO DE REFERÊNCIA PARA PROPOSTA COMERCIAL</w:t>
      </w:r>
    </w:p>
    <w:p>
      <w:pPr>
        <w:pStyle w:val="Default"/>
        <w:spacing w:lineRule="auto" w:line="360"/>
        <w:jc w:val="both"/>
        <w:rPr>
          <w:color w:val="auto"/>
        </w:rPr>
      </w:pPr>
      <w:r>
        <w:rPr>
          <w:b/>
          <w:bCs/>
          <w:color w:val="auto"/>
        </w:rPr>
        <w:t xml:space="preserve">OBJETO: </w:t>
      </w:r>
      <w:r>
        <w:rPr>
          <w:color w:val="auto"/>
        </w:rPr>
        <w:t>LOCAÇÃO DE IMPRESSORAS E MULTIFUNCIONAIS PARA DIGITALIZAÇÃO, IMPRESSÃO DE DOCUMENTOS E REPRODUÇÃO DE CÓPIAS MONOCROMÁTICAS, COM FORNECIMENTO DE SUPRIMENTOS NECESSÁRIOS AO PLENO FUNCIONAMENTO, DENTRE OS QUAIS SE INCLUEM TONER, KITS DE MANUTENÇÃO, SUPORTE TÉCNICO, TRANSFORMADORES, ETC. – COM EXCEÇÃO APENAS DO PAPEL E ENERGIA.</w:t>
      </w:r>
    </w:p>
    <w:p>
      <w:pPr>
        <w:pStyle w:val="Default"/>
        <w:spacing w:lineRule="auto" w:line="360"/>
        <w:jc w:val="both"/>
        <w:rPr>
          <w:color w:val="auto"/>
        </w:rPr>
      </w:pPr>
      <w:r>
        <w:rPr>
          <w:color w:val="auto"/>
        </w:rPr>
      </w:r>
    </w:p>
    <w:p>
      <w:pPr>
        <w:pStyle w:val="Default"/>
        <w:spacing w:lineRule="auto" w:line="360"/>
        <w:jc w:val="both"/>
        <w:rPr>
          <w:b/>
          <w:bCs/>
          <w:color w:val="auto"/>
        </w:rPr>
      </w:pPr>
      <w:r>
        <w:rPr>
          <w:b/>
          <w:bCs/>
          <w:color w:val="auto"/>
        </w:rPr>
        <w:t xml:space="preserve">1. DESCRIÇÃO SERVIÇOS: </w:t>
      </w:r>
    </w:p>
    <w:p>
      <w:pPr>
        <w:pStyle w:val="Default"/>
        <w:spacing w:lineRule="auto" w:line="360"/>
        <w:jc w:val="both"/>
        <w:rPr>
          <w:color w:val="auto"/>
        </w:rPr>
      </w:pPr>
      <w:r>
        <w:rPr>
          <w:color w:val="auto"/>
        </w:rPr>
      </w:r>
    </w:p>
    <w:p>
      <w:pPr>
        <w:pStyle w:val="Default"/>
        <w:spacing w:lineRule="auto" w:line="360" w:before="0" w:after="164"/>
        <w:jc w:val="both"/>
        <w:rPr>
          <w:color w:val="auto"/>
        </w:rPr>
      </w:pPr>
      <w:r>
        <w:rPr>
          <w:b/>
          <w:bCs/>
          <w:color w:val="auto"/>
        </w:rPr>
        <w:t xml:space="preserve">1.1. </w:t>
      </w:r>
      <w:r>
        <w:rPr>
          <w:color w:val="auto"/>
        </w:rPr>
        <w:t>Fornecimento de equipamentos conforme quadro previsto no item 1.8, e dos suprimentos: toner, kits de manutenção das impressoras e transformadores para 220V (se necessário).</w:t>
      </w:r>
    </w:p>
    <w:p>
      <w:pPr>
        <w:pStyle w:val="Default"/>
        <w:spacing w:lineRule="auto" w:line="360" w:before="0" w:after="164"/>
        <w:jc w:val="both"/>
        <w:rPr>
          <w:color w:val="auto"/>
        </w:rPr>
      </w:pPr>
      <w:r>
        <w:rPr>
          <w:b/>
          <w:bCs/>
          <w:color w:val="auto"/>
        </w:rPr>
        <w:t xml:space="preserve">1.2. </w:t>
      </w:r>
      <w:r>
        <w:rPr>
          <w:color w:val="auto"/>
        </w:rPr>
        <w:t xml:space="preserve">Os suprimentos deverão ser disponibilizados pela CONTRATADA nos locais de instalação dos equipamentos em quantidade suficiente para a necessidade dos usuários e cumprimento do nível de serviço correspondente; </w:t>
      </w:r>
    </w:p>
    <w:p>
      <w:pPr>
        <w:pStyle w:val="Default"/>
        <w:spacing w:lineRule="auto" w:line="360" w:before="0" w:after="164"/>
        <w:jc w:val="both"/>
        <w:rPr>
          <w:color w:val="auto"/>
        </w:rPr>
      </w:pPr>
      <w:r>
        <w:rPr>
          <w:b/>
          <w:bCs/>
          <w:color w:val="auto"/>
        </w:rPr>
        <w:t xml:space="preserve">1.3. </w:t>
      </w:r>
      <w:r>
        <w:rPr>
          <w:color w:val="auto"/>
        </w:rPr>
        <w:t xml:space="preserve">Deverá ser mantido, no mínimo, 1 (um) kit completo de reposição de insumo nas dependências da CONTRATADA, por tipo de equipamento; </w:t>
      </w:r>
    </w:p>
    <w:p>
      <w:pPr>
        <w:pStyle w:val="Default"/>
        <w:spacing w:lineRule="auto" w:line="360" w:before="0" w:after="164"/>
        <w:jc w:val="both"/>
        <w:rPr>
          <w:color w:val="auto"/>
        </w:rPr>
      </w:pPr>
      <w:r>
        <w:rPr>
          <w:b/>
          <w:bCs/>
          <w:color w:val="auto"/>
        </w:rPr>
        <w:t xml:space="preserve">1.4. </w:t>
      </w:r>
      <w:r>
        <w:rPr>
          <w:color w:val="auto"/>
        </w:rPr>
        <w:t xml:space="preserve">Fornecimento de serviços de suporte técnico conforme sistema de chamados de incidentes e dúvidas sobre os equipamentos; </w:t>
      </w:r>
    </w:p>
    <w:p>
      <w:pPr>
        <w:pStyle w:val="Default"/>
        <w:spacing w:lineRule="auto" w:line="360" w:before="0" w:after="164"/>
        <w:jc w:val="both"/>
        <w:rPr>
          <w:color w:val="auto"/>
        </w:rPr>
      </w:pPr>
      <w:r>
        <w:rPr>
          <w:b/>
          <w:bCs/>
          <w:color w:val="auto"/>
        </w:rPr>
        <w:t xml:space="preserve">1.5. </w:t>
      </w:r>
      <w:r>
        <w:rPr>
          <w:color w:val="auto"/>
        </w:rPr>
        <w:t xml:space="preserve">Fornecimento de serviços de manutenção corretiva e preventiva on-site; </w:t>
      </w:r>
    </w:p>
    <w:p>
      <w:pPr>
        <w:pStyle w:val="Default"/>
        <w:spacing w:lineRule="auto" w:line="360" w:before="0" w:after="164"/>
        <w:jc w:val="both"/>
        <w:rPr>
          <w:color w:val="auto"/>
        </w:rPr>
      </w:pPr>
      <w:r>
        <w:rPr>
          <w:b/>
          <w:bCs/>
          <w:color w:val="auto"/>
        </w:rPr>
        <w:t xml:space="preserve">1.6. </w:t>
      </w:r>
      <w:r>
        <w:rPr>
          <w:color w:val="auto"/>
        </w:rPr>
        <w:t xml:space="preserve">Deverá ser prestada assistência técnica aos equipamentos locados, sem custo adicional em relação ao preço contratado. </w:t>
      </w:r>
    </w:p>
    <w:p>
      <w:pPr>
        <w:pStyle w:val="Default"/>
        <w:spacing w:lineRule="auto" w:line="360"/>
        <w:jc w:val="both"/>
        <w:rPr>
          <w:color w:val="auto"/>
        </w:rPr>
      </w:pPr>
      <w:r>
        <w:rPr>
          <w:b/>
          <w:bCs/>
          <w:color w:val="auto"/>
        </w:rPr>
        <w:t xml:space="preserve">1.7. </w:t>
      </w:r>
      <w:r>
        <w:rPr>
          <w:color w:val="auto"/>
        </w:rPr>
        <w:t xml:space="preserve">Todos os equipamentos locados deverão receber a adequada e devida manutenção preventiva e/ou corretiva. </w:t>
      </w:r>
    </w:p>
    <w:p>
      <w:pPr>
        <w:pStyle w:val="Default"/>
        <w:spacing w:lineRule="auto" w:line="360"/>
        <w:jc w:val="both"/>
        <w:rPr>
          <w:color w:val="auto"/>
        </w:rPr>
      </w:pPr>
      <w:r>
        <w:rPr>
          <w:b/>
          <w:bCs/>
          <w:color w:val="auto"/>
        </w:rPr>
        <w:t>1.8. RESUMO DE QUANTITATIVOS:</w:t>
      </w:r>
    </w:p>
    <w:tbl>
      <w:tblPr>
        <w:tblStyle w:val="Tabelacomgrade"/>
        <w:tblW w:w="83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7"/>
        <w:gridCol w:w="2700"/>
        <w:gridCol w:w="1843"/>
        <w:gridCol w:w="3118"/>
      </w:tblGrid>
      <w:tr>
        <w:trPr/>
        <w:tc>
          <w:tcPr>
            <w:tcW w:w="697"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Item</w:t>
            </w:r>
          </w:p>
        </w:tc>
        <w:tc>
          <w:tcPr>
            <w:tcW w:w="2700"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Descrição do</w:t>
            </w:r>
          </w:p>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Equipamento</w:t>
            </w:r>
          </w:p>
        </w:tc>
        <w:tc>
          <w:tcPr>
            <w:tcW w:w="1843"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Quantidade</w:t>
            </w:r>
          </w:p>
        </w:tc>
        <w:tc>
          <w:tcPr>
            <w:tcW w:w="3118"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Franquia mensal de Cópias Por Equipamento</w:t>
            </w:r>
          </w:p>
        </w:tc>
      </w:tr>
      <w:tr>
        <w:trPr>
          <w:trHeight w:val="77" w:hRule="atLeast"/>
        </w:trPr>
        <w:tc>
          <w:tcPr>
            <w:tcW w:w="697" w:type="dxa"/>
            <w:tcBorders/>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1</w:t>
            </w:r>
          </w:p>
        </w:tc>
        <w:tc>
          <w:tcPr>
            <w:tcW w:w="2700" w:type="dxa"/>
            <w:tcBorders/>
          </w:tcPr>
          <w:p>
            <w:pPr>
              <w:pStyle w:val="Normal"/>
              <w:widowControl/>
              <w:spacing w:lineRule="auto" w:line="360" w:before="0" w:after="0"/>
              <w:jc w:val="both"/>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Multifuncional Laser</w:t>
            </w:r>
          </w:p>
        </w:tc>
        <w:tc>
          <w:tcPr>
            <w:tcW w:w="1843" w:type="dxa"/>
            <w:tcBorders/>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12</w:t>
            </w:r>
          </w:p>
        </w:tc>
        <w:tc>
          <w:tcPr>
            <w:tcW w:w="3118" w:type="dxa"/>
            <w:tcBorders/>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5000</w:t>
            </w:r>
          </w:p>
        </w:tc>
      </w:tr>
      <w:tr>
        <w:trPr/>
        <w:tc>
          <w:tcPr>
            <w:tcW w:w="697" w:type="dxa"/>
            <w:tcBorders/>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2</w:t>
            </w:r>
          </w:p>
        </w:tc>
        <w:tc>
          <w:tcPr>
            <w:tcW w:w="2700" w:type="dxa"/>
            <w:tcBorders/>
          </w:tcPr>
          <w:p>
            <w:pPr>
              <w:pStyle w:val="Normal"/>
              <w:widowControl/>
              <w:spacing w:lineRule="auto" w:line="360" w:before="0" w:after="0"/>
              <w:jc w:val="both"/>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Impressora Laser</w:t>
            </w:r>
          </w:p>
        </w:tc>
        <w:tc>
          <w:tcPr>
            <w:tcW w:w="1843" w:type="dxa"/>
            <w:tcBorders/>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4</w:t>
            </w:r>
          </w:p>
        </w:tc>
        <w:tc>
          <w:tcPr>
            <w:tcW w:w="3118" w:type="dxa"/>
            <w:tcBorders/>
          </w:tcPr>
          <w:p>
            <w:pPr>
              <w:pStyle w:val="Normal"/>
              <w:widowControl/>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2"/>
                <w:sz w:val="24"/>
                <w:szCs w:val="24"/>
                <w:lang w:val="pt-BR" w:eastAsia="en-US" w:bidi="ar-SA"/>
              </w:rPr>
              <w:t>1000</w:t>
            </w:r>
          </w:p>
        </w:tc>
      </w:tr>
    </w:tbl>
    <w:p>
      <w:pPr>
        <w:pStyle w:val="Default"/>
        <w:spacing w:lineRule="auto" w:line="360"/>
        <w:jc w:val="both"/>
        <w:rPr>
          <w:color w:val="auto"/>
        </w:rPr>
      </w:pPr>
      <w:r>
        <w:rPr>
          <w:color w:val="auto"/>
        </w:rPr>
      </w:r>
    </w:p>
    <w:p>
      <w:pPr>
        <w:pStyle w:val="Default"/>
        <w:spacing w:lineRule="auto" w:line="360" w:before="0" w:after="165"/>
        <w:jc w:val="both"/>
        <w:rPr>
          <w:color w:val="auto"/>
        </w:rPr>
      </w:pPr>
      <w:r>
        <w:rPr>
          <w:b/>
          <w:bCs/>
          <w:color w:val="auto"/>
        </w:rPr>
        <w:t xml:space="preserve">1.9. </w:t>
      </w:r>
      <w:r>
        <w:rPr>
          <w:color w:val="auto"/>
        </w:rPr>
        <w:t xml:space="preserve">Os pagamentos referentes aos serviços prestados, somente serão devidos após a efetiva instalação dos equipamentos e serão efetuados em até 30 (trinta) dias após a verificação da efetiva prestação dos serviços contratados. O faturamento deverá ser realizado em ciclos de 30 (trinta) dias, começando a contagem após a instalação de todos os equipamentos; </w:t>
      </w:r>
    </w:p>
    <w:p>
      <w:pPr>
        <w:pStyle w:val="Default"/>
        <w:spacing w:lineRule="auto" w:line="360" w:before="0" w:after="165"/>
        <w:jc w:val="both"/>
        <w:rPr>
          <w:color w:val="auto"/>
        </w:rPr>
      </w:pPr>
      <w:r>
        <w:rPr>
          <w:b/>
          <w:bCs/>
          <w:color w:val="auto"/>
        </w:rPr>
        <w:t xml:space="preserve">1.10. </w:t>
      </w:r>
      <w:r>
        <w:rPr>
          <w:color w:val="auto"/>
        </w:rPr>
        <w:t xml:space="preserve">Quantidade total mensal de Cópias Franqueadas para o item 1 e 2 será a soma da franquia individual e deverá ser compartilhada entre os equipamentos; </w:t>
      </w:r>
    </w:p>
    <w:p>
      <w:pPr>
        <w:pStyle w:val="Default"/>
        <w:spacing w:lineRule="auto" w:line="360" w:before="0" w:after="165"/>
        <w:jc w:val="both"/>
        <w:rPr>
          <w:color w:val="auto"/>
        </w:rPr>
      </w:pPr>
      <w:r>
        <w:rPr>
          <w:b/>
          <w:bCs/>
          <w:color w:val="auto"/>
        </w:rPr>
        <w:t xml:space="preserve">1.12. </w:t>
      </w:r>
      <w:r>
        <w:rPr>
          <w:color w:val="auto"/>
        </w:rPr>
        <w:t xml:space="preserve">Os equipamentos fornecidos poderão ser novos de primeiro uso ou usados, desde atendam aos requisitos constantes deste Termo de Referência, especialmente a compatibilidade com o sistema operacional Windows 7, Windows 10 e Windows 11. </w:t>
      </w:r>
    </w:p>
    <w:p>
      <w:pPr>
        <w:pStyle w:val="Default"/>
        <w:spacing w:lineRule="auto" w:line="360" w:before="0" w:after="240"/>
        <w:jc w:val="both"/>
        <w:rPr>
          <w:b/>
          <w:bCs/>
          <w:color w:val="auto"/>
        </w:rPr>
      </w:pPr>
      <w:r>
        <w:rPr>
          <w:b/>
          <w:bCs/>
          <w:color w:val="auto"/>
        </w:rPr>
        <w:t xml:space="preserve">1.13. </w:t>
      </w:r>
      <w:r>
        <w:rPr>
          <w:color w:val="auto"/>
        </w:rPr>
        <w:t>Os equipamentos ofertados deverão ser idênticos para cada tipo descrito nos itens do quadro acima.</w:t>
      </w:r>
    </w:p>
    <w:p>
      <w:pPr>
        <w:pStyle w:val="Default"/>
        <w:spacing w:lineRule="auto" w:line="360"/>
        <w:jc w:val="both"/>
        <w:rPr>
          <w:color w:val="auto"/>
        </w:rPr>
      </w:pPr>
      <w:r>
        <w:rPr>
          <w:b/>
          <w:bCs/>
          <w:color w:val="auto"/>
        </w:rPr>
        <w:t xml:space="preserve">1.14 </w:t>
      </w:r>
      <w:r>
        <w:rPr>
          <w:color w:val="auto"/>
        </w:rPr>
        <w:t xml:space="preserve">A empresa interessada poderá, ainda, ofertar equipamentos com características técnicas superiores às exigências previstas neste documento. Neste caso, não serão aceitas repactuações posteriores cuja justificativa seja de fornecimento de equipamentos com especificação superior ao que foi demandado. </w:t>
      </w:r>
    </w:p>
    <w:p>
      <w:pPr>
        <w:pStyle w:val="Default"/>
        <w:spacing w:lineRule="auto" w:line="360"/>
        <w:jc w:val="both"/>
        <w:rPr>
          <w:color w:val="auto"/>
        </w:rPr>
      </w:pPr>
      <w:r>
        <w:rPr>
          <w:color w:val="auto"/>
        </w:rPr>
      </w:r>
    </w:p>
    <w:p>
      <w:pPr>
        <w:pStyle w:val="Default"/>
        <w:spacing w:lineRule="auto" w:line="360"/>
        <w:jc w:val="both"/>
        <w:rPr>
          <w:b/>
          <w:bCs/>
          <w:color w:val="auto"/>
        </w:rPr>
      </w:pPr>
      <w:r>
        <w:rPr>
          <w:b/>
          <w:bCs/>
          <w:color w:val="auto"/>
        </w:rPr>
        <w:t xml:space="preserve">2. MANUTENÇÃO DOS EQUIPAMENTOS </w:t>
      </w:r>
    </w:p>
    <w:p>
      <w:pPr>
        <w:pStyle w:val="Default"/>
        <w:spacing w:lineRule="auto" w:line="360"/>
        <w:jc w:val="both"/>
        <w:rPr>
          <w:color w:val="auto"/>
        </w:rPr>
      </w:pPr>
      <w:r>
        <w:rPr>
          <w:color w:val="auto"/>
        </w:rPr>
      </w:r>
    </w:p>
    <w:p>
      <w:pPr>
        <w:pStyle w:val="Default"/>
        <w:spacing w:lineRule="auto" w:line="360"/>
        <w:jc w:val="both"/>
        <w:rPr>
          <w:color w:val="auto"/>
        </w:rPr>
      </w:pPr>
      <w:r>
        <w:rPr>
          <w:b/>
          <w:bCs/>
          <w:color w:val="auto"/>
        </w:rPr>
        <w:t xml:space="preserve">2.1. </w:t>
      </w:r>
      <w:r>
        <w:rPr>
          <w:color w:val="auto"/>
        </w:rPr>
        <w:t xml:space="preserve">Deverá ser prestada assistência técnica aos equipamentos locados, sem custo adicional em relação ao preço contratado. </w:t>
      </w:r>
    </w:p>
    <w:p>
      <w:pPr>
        <w:pStyle w:val="Default"/>
        <w:spacing w:lineRule="auto" w:line="360"/>
        <w:jc w:val="both"/>
        <w:rPr>
          <w:color w:val="auto"/>
        </w:rPr>
      </w:pPr>
      <w:r>
        <w:rPr>
          <w:b/>
          <w:bCs/>
          <w:color w:val="auto"/>
        </w:rPr>
        <w:t xml:space="preserve">2.2. </w:t>
      </w:r>
      <w:r>
        <w:rPr>
          <w:color w:val="auto"/>
        </w:rPr>
        <w:t xml:space="preserve">Todos os equipamentos locados deverão receber a adequada e devida manutenção preventiva e/ou corretiva. </w:t>
      </w:r>
    </w:p>
    <w:p>
      <w:pPr>
        <w:pStyle w:val="Default"/>
        <w:spacing w:lineRule="auto" w:line="360"/>
        <w:jc w:val="both"/>
        <w:rPr>
          <w:color w:val="auto"/>
        </w:rPr>
      </w:pPr>
      <w:r>
        <w:rPr>
          <w:b/>
          <w:bCs/>
          <w:color w:val="auto"/>
        </w:rPr>
        <w:t>2.3.</w:t>
      </w:r>
      <w:r>
        <w:rPr>
          <w:color w:val="auto"/>
        </w:rPr>
        <w:t xml:space="preserve"> A contratada deverá respeitar os prazos estabelecidos</w:t>
      </w:r>
      <w:r>
        <w:rPr>
          <w:b/>
          <w:bCs/>
          <w:color w:val="auto"/>
        </w:rPr>
        <w:t xml:space="preserve"> </w:t>
      </w:r>
      <w:r>
        <w:rPr>
          <w:color w:val="auto"/>
        </w:rPr>
        <w:t>no quadro previsto no item 2.10 – Quadro Resumo da Manutenção dos Equipamentos.</w:t>
      </w:r>
      <w:r>
        <w:rPr>
          <w:b/>
          <w:bCs/>
          <w:color w:val="auto"/>
        </w:rPr>
        <w:t xml:space="preserve"> </w:t>
      </w:r>
    </w:p>
    <w:p>
      <w:pPr>
        <w:pStyle w:val="Default"/>
        <w:spacing w:lineRule="auto" w:line="360" w:before="240" w:after="240"/>
        <w:jc w:val="both"/>
        <w:rPr>
          <w:color w:val="auto"/>
        </w:rPr>
      </w:pPr>
      <w:r>
        <w:rPr>
          <w:b/>
          <w:bCs/>
          <w:color w:val="auto"/>
        </w:rPr>
        <w:t xml:space="preserve">2.4. </w:t>
      </w:r>
      <w:r>
        <w:rPr>
          <w:color w:val="auto"/>
        </w:rPr>
        <w:t xml:space="preserve">Entende-se como “Tempo de atendimento ao chamado” o período compreendido entre o horário de comunicação do chamado feito pela CONTRATANTE e o horário de chegada do técnico ao local do atendimento. </w:t>
      </w:r>
    </w:p>
    <w:p>
      <w:pPr>
        <w:pStyle w:val="Default"/>
        <w:spacing w:lineRule="auto" w:line="360" w:before="0" w:after="240"/>
        <w:jc w:val="both"/>
        <w:rPr>
          <w:color w:val="auto"/>
        </w:rPr>
      </w:pPr>
      <w:r>
        <w:rPr>
          <w:b/>
          <w:bCs/>
          <w:color w:val="auto"/>
        </w:rPr>
        <w:t xml:space="preserve">2.5. </w:t>
      </w:r>
      <w:r>
        <w:rPr>
          <w:color w:val="auto"/>
        </w:rPr>
        <w:t xml:space="preserve">Entende-se como “Tempo máximo para solução do problema”, o período compreendido entre o horário de chegada do técnico ao local de atendimento e o horário do término da solução, devidamente registrados no documento de Chamado Técnico ou ordem de serviço, pelo técnico da CONTRATADA, deixando o equipamento em condições normais de operação. </w:t>
      </w:r>
    </w:p>
    <w:p>
      <w:pPr>
        <w:pStyle w:val="Default"/>
        <w:spacing w:lineRule="auto" w:line="360" w:before="0" w:after="167"/>
        <w:jc w:val="both"/>
        <w:rPr>
          <w:color w:val="auto"/>
        </w:rPr>
      </w:pPr>
      <w:r>
        <w:rPr>
          <w:b/>
          <w:bCs/>
          <w:color w:val="auto"/>
        </w:rPr>
        <w:t xml:space="preserve">2.6. </w:t>
      </w:r>
      <w:r>
        <w:rPr>
          <w:color w:val="auto"/>
        </w:rPr>
        <w:t xml:space="preserve">Caso a CONTRATADA não termine o reparo do equipamento no prazo estabelecido no presente ajuste, a CONTRATADA deverá substituí-lo dentro do prazo especificado, por outro de sua propriedade, com características iguais ou superiores. </w:t>
      </w:r>
    </w:p>
    <w:p>
      <w:pPr>
        <w:pStyle w:val="Default"/>
        <w:spacing w:lineRule="auto" w:line="360" w:before="0" w:after="167"/>
        <w:jc w:val="both"/>
        <w:rPr>
          <w:color w:val="auto"/>
        </w:rPr>
      </w:pPr>
      <w:r>
        <w:rPr>
          <w:b/>
          <w:bCs/>
          <w:color w:val="auto"/>
        </w:rPr>
        <w:t xml:space="preserve">2.7. </w:t>
      </w:r>
      <w:r>
        <w:rPr>
          <w:color w:val="auto"/>
        </w:rPr>
        <w:t xml:space="preserve">O técnico da empresa CONTRATADA fará um relatório dos procedimentos adotados durante o atendimento, fechando este registro após ter solucionado e concluído o chamado, registrando todos os dados no sistema, procedendo com o fechamento do chamado. </w:t>
      </w:r>
    </w:p>
    <w:p>
      <w:pPr>
        <w:pStyle w:val="Default"/>
        <w:spacing w:lineRule="auto" w:line="360" w:before="0" w:after="167"/>
        <w:jc w:val="both"/>
        <w:rPr>
          <w:color w:val="auto"/>
        </w:rPr>
      </w:pPr>
      <w:r>
        <w:rPr>
          <w:b/>
          <w:bCs/>
          <w:color w:val="auto"/>
        </w:rPr>
        <w:t>2.8.</w:t>
      </w:r>
      <w:r>
        <w:rPr>
          <w:color w:val="auto"/>
        </w:rPr>
        <w:t xml:space="preserve"> Entende-se por “Fechamento do chamado”, o término do trabalho realizado pela empresa CONTRATADA, solucionando definitivamente o problema relatado no chamado, descrevendo a solução adotada, com data e hora, a identificação das peças substituídas, quando ocorrerem. Porém, para os casos em que houver a necessidade de substituição por equipamento reserva, o chamado só será fechado no retorno do equipamento original ou definitiva substituição por outro igual ou com características idênticas ou superiores. A CONTRATANTE poderá ficar com equipamento reserva por no máximo 30 dias corridos, após esta data, deverá ser instalado um equipamento com as mesmas especificações do equipamento antigo ou superiores. </w:t>
      </w:r>
    </w:p>
    <w:p>
      <w:pPr>
        <w:pStyle w:val="Default"/>
        <w:spacing w:lineRule="auto" w:line="360"/>
        <w:jc w:val="both"/>
        <w:rPr>
          <w:color w:val="auto"/>
        </w:rPr>
      </w:pPr>
      <w:r>
        <w:rPr>
          <w:b/>
          <w:bCs/>
          <w:color w:val="auto"/>
        </w:rPr>
        <w:t xml:space="preserve">2.9. </w:t>
      </w:r>
      <w:r>
        <w:rPr>
          <w:color w:val="auto"/>
        </w:rPr>
        <w:t>Caso o equipamento seja trocado por outro em caráter definitivo, esta informação deverá constar no histórico do chamado.</w:t>
      </w:r>
    </w:p>
    <w:p>
      <w:pPr>
        <w:pStyle w:val="Default"/>
        <w:spacing w:lineRule="auto" w:line="360"/>
        <w:jc w:val="both"/>
        <w:rPr>
          <w:color w:val="auto"/>
        </w:rPr>
      </w:pPr>
      <w:r>
        <w:rPr>
          <w:color w:val="auto"/>
        </w:rPr>
      </w:r>
    </w:p>
    <w:p>
      <w:pPr>
        <w:pStyle w:val="Default"/>
        <w:spacing w:lineRule="auto" w:line="360"/>
        <w:jc w:val="both"/>
        <w:rPr>
          <w:b/>
          <w:bCs/>
          <w:color w:val="auto"/>
        </w:rPr>
      </w:pPr>
      <w:r>
        <w:rPr>
          <w:b/>
          <w:bCs/>
          <w:color w:val="auto"/>
        </w:rPr>
        <w:t>2.10. QUADRO RESUMO DA MANUTENÇÃO DOS EQUIPAMENTOS:</w:t>
      </w:r>
    </w:p>
    <w:tbl>
      <w:tblPr>
        <w:tblStyle w:val="Tabelacomgrade"/>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1"/>
        <w:gridCol w:w="2831"/>
        <w:gridCol w:w="2832"/>
      </w:tblGrid>
      <w:tr>
        <w:trPr>
          <w:trHeight w:val="1065" w:hRule="atLeast"/>
        </w:trPr>
        <w:tc>
          <w:tcPr>
            <w:tcW w:w="2831" w:type="dxa"/>
            <w:tcBorders/>
            <w:shd w:color="auto" w:fill="D9D9D9" w:themeFill="background1" w:themeFillShade="d9" w:val="clear"/>
            <w:vAlign w:val="center"/>
          </w:tcPr>
          <w:p>
            <w:pPr>
              <w:pStyle w:val="Default"/>
              <w:widowControl/>
              <w:spacing w:lineRule="auto" w:line="360" w:before="0" w:after="0"/>
              <w:jc w:val="center"/>
              <w:rPr>
                <w:color w:val="auto"/>
              </w:rPr>
            </w:pPr>
            <w:r>
              <w:rPr>
                <w:rFonts w:eastAsia="Calibri"/>
                <w:color w:val="auto"/>
                <w:lang w:val="pt-BR" w:eastAsia="en-US" w:bidi="ar-SA"/>
              </w:rPr>
              <w:t>Ocorrência</w:t>
            </w:r>
          </w:p>
        </w:tc>
        <w:tc>
          <w:tcPr>
            <w:tcW w:w="2831" w:type="dxa"/>
            <w:tcBorders/>
            <w:shd w:color="auto" w:fill="D9D9D9" w:themeFill="background1" w:themeFillShade="d9" w:val="clear"/>
            <w:vAlign w:val="center"/>
          </w:tcPr>
          <w:p>
            <w:pPr>
              <w:pStyle w:val="Default"/>
              <w:widowControl/>
              <w:spacing w:lineRule="auto" w:line="360" w:before="0" w:after="0"/>
              <w:jc w:val="center"/>
              <w:rPr>
                <w:color w:val="auto"/>
              </w:rPr>
            </w:pPr>
            <w:r>
              <w:rPr>
                <w:rFonts w:eastAsia="Calibri"/>
                <w:color w:val="auto"/>
                <w:lang w:val="pt-BR" w:eastAsia="en-US" w:bidi="ar-SA"/>
              </w:rPr>
              <w:t>Tempo máximo para Solução do problema</w:t>
            </w:r>
          </w:p>
        </w:tc>
        <w:tc>
          <w:tcPr>
            <w:tcW w:w="2832" w:type="dxa"/>
            <w:tcBorders/>
            <w:shd w:color="auto" w:fill="D9D9D9" w:themeFill="background1" w:themeFillShade="d9" w:val="clear"/>
            <w:vAlign w:val="center"/>
          </w:tcPr>
          <w:p>
            <w:pPr>
              <w:pStyle w:val="Default"/>
              <w:widowControl/>
              <w:spacing w:lineRule="auto" w:line="360" w:before="0" w:after="0"/>
              <w:jc w:val="center"/>
              <w:rPr>
                <w:color w:val="auto"/>
              </w:rPr>
            </w:pPr>
            <w:r>
              <w:rPr>
                <w:rFonts w:eastAsia="Calibri"/>
                <w:color w:val="auto"/>
                <w:lang w:val="pt-BR" w:eastAsia="en-US" w:bidi="ar-SA"/>
              </w:rPr>
              <w:t>Observações</w:t>
            </w:r>
          </w:p>
        </w:tc>
      </w:tr>
      <w:tr>
        <w:trPr/>
        <w:tc>
          <w:tcPr>
            <w:tcW w:w="2831" w:type="dxa"/>
            <w:tcBorders/>
            <w:vAlign w:val="center"/>
          </w:tcPr>
          <w:p>
            <w:pPr>
              <w:pStyle w:val="Default"/>
              <w:widowControl/>
              <w:spacing w:lineRule="auto" w:line="360" w:before="0" w:after="0"/>
              <w:jc w:val="both"/>
              <w:rPr>
                <w:color w:val="auto"/>
              </w:rPr>
            </w:pPr>
            <w:r>
              <w:rPr>
                <w:rFonts w:eastAsia="Calibri"/>
                <w:color w:val="auto"/>
                <w:lang w:val="pt-BR" w:eastAsia="en-US" w:bidi="ar-SA"/>
              </w:rPr>
              <w:t>Atendimento ao chamado</w:t>
            </w:r>
          </w:p>
        </w:tc>
        <w:tc>
          <w:tcPr>
            <w:tcW w:w="2831" w:type="dxa"/>
            <w:tcBorders/>
            <w:vAlign w:val="center"/>
          </w:tcPr>
          <w:p>
            <w:pPr>
              <w:pStyle w:val="Default"/>
              <w:widowControl/>
              <w:spacing w:lineRule="auto" w:line="360" w:before="0" w:after="0"/>
              <w:jc w:val="center"/>
              <w:rPr>
                <w:color w:val="auto"/>
              </w:rPr>
            </w:pPr>
            <w:r>
              <w:rPr>
                <w:rFonts w:eastAsia="Calibri"/>
                <w:color w:val="auto"/>
                <w:lang w:val="pt-BR" w:eastAsia="en-US" w:bidi="ar-SA"/>
              </w:rPr>
              <w:t>8 (oito) horas úteis</w:t>
            </w:r>
          </w:p>
        </w:tc>
        <w:tc>
          <w:tcPr>
            <w:tcW w:w="2832" w:type="dxa"/>
            <w:tcBorders/>
            <w:vAlign w:val="center"/>
          </w:tcPr>
          <w:p>
            <w:pPr>
              <w:pStyle w:val="Default"/>
              <w:widowControl/>
              <w:spacing w:lineRule="auto" w:line="360" w:before="0" w:after="0"/>
              <w:jc w:val="both"/>
              <w:rPr>
                <w:color w:val="auto"/>
              </w:rPr>
            </w:pPr>
            <w:r>
              <w:rPr>
                <w:rFonts w:eastAsia="Calibri"/>
                <w:color w:val="auto"/>
                <w:lang w:val="pt-BR" w:eastAsia="en-US" w:bidi="ar-SA"/>
              </w:rPr>
              <w:t>Reposição de insumos, problemas de fácil resolução.</w:t>
            </w:r>
          </w:p>
        </w:tc>
      </w:tr>
      <w:tr>
        <w:trPr/>
        <w:tc>
          <w:tcPr>
            <w:tcW w:w="2831" w:type="dxa"/>
            <w:tcBorders/>
            <w:vAlign w:val="center"/>
          </w:tcPr>
          <w:p>
            <w:pPr>
              <w:pStyle w:val="Default"/>
              <w:widowControl/>
              <w:spacing w:lineRule="auto" w:line="360" w:before="0" w:after="0"/>
              <w:jc w:val="both"/>
              <w:rPr>
                <w:color w:val="auto"/>
              </w:rPr>
            </w:pPr>
            <w:r>
              <w:rPr>
                <w:rFonts w:eastAsia="Calibri"/>
                <w:color w:val="auto"/>
                <w:lang w:val="pt-BR" w:eastAsia="en-US" w:bidi="ar-SA"/>
              </w:rPr>
              <w:t>Solução do problema ou Substituição por equipamento reserva</w:t>
            </w:r>
          </w:p>
        </w:tc>
        <w:tc>
          <w:tcPr>
            <w:tcW w:w="2831" w:type="dxa"/>
            <w:tcBorders/>
            <w:vAlign w:val="center"/>
          </w:tcPr>
          <w:p>
            <w:pPr>
              <w:pStyle w:val="Default"/>
              <w:widowControl/>
              <w:spacing w:lineRule="auto" w:line="360" w:before="0" w:after="0"/>
              <w:jc w:val="center"/>
              <w:rPr>
                <w:color w:val="auto"/>
              </w:rPr>
            </w:pPr>
            <w:r>
              <w:rPr>
                <w:rFonts w:eastAsia="Calibri"/>
                <w:color w:val="auto"/>
                <w:lang w:val="pt-BR" w:eastAsia="en-US" w:bidi="ar-SA"/>
              </w:rPr>
              <w:t>24 (vinte e quatro) horas úteis</w:t>
            </w:r>
          </w:p>
        </w:tc>
        <w:tc>
          <w:tcPr>
            <w:tcW w:w="2832" w:type="dxa"/>
            <w:tcBorders/>
            <w:vAlign w:val="center"/>
          </w:tcPr>
          <w:p>
            <w:pPr>
              <w:pStyle w:val="Default"/>
              <w:widowControl/>
              <w:spacing w:lineRule="auto" w:line="360" w:before="0" w:after="0"/>
              <w:jc w:val="both"/>
              <w:rPr>
                <w:color w:val="auto"/>
              </w:rPr>
            </w:pPr>
            <w:r>
              <w:rPr>
                <w:rFonts w:eastAsia="Calibri"/>
                <w:color w:val="auto"/>
                <w:lang w:val="pt-BR" w:eastAsia="en-US" w:bidi="ar-SA"/>
              </w:rPr>
              <w:t>Manutenção corretiva.</w:t>
            </w:r>
          </w:p>
        </w:tc>
      </w:tr>
      <w:tr>
        <w:trPr/>
        <w:tc>
          <w:tcPr>
            <w:tcW w:w="2831" w:type="dxa"/>
            <w:tcBorders/>
            <w:vAlign w:val="center"/>
          </w:tcPr>
          <w:p>
            <w:pPr>
              <w:pStyle w:val="Default"/>
              <w:widowControl/>
              <w:spacing w:lineRule="auto" w:line="360" w:before="0" w:after="0"/>
              <w:jc w:val="both"/>
              <w:rPr>
                <w:color w:val="auto"/>
              </w:rPr>
            </w:pPr>
            <w:r>
              <w:rPr>
                <w:rFonts w:eastAsia="Calibri"/>
                <w:color w:val="auto"/>
                <w:lang w:val="pt-BR" w:eastAsia="en-US" w:bidi="ar-SA"/>
              </w:rPr>
              <w:t>Volta do equipamento ou substituição definitiva</w:t>
            </w:r>
          </w:p>
        </w:tc>
        <w:tc>
          <w:tcPr>
            <w:tcW w:w="2831" w:type="dxa"/>
            <w:tcBorders/>
            <w:vAlign w:val="center"/>
          </w:tcPr>
          <w:p>
            <w:pPr>
              <w:pStyle w:val="Default"/>
              <w:widowControl/>
              <w:spacing w:lineRule="auto" w:line="360" w:before="0" w:after="0"/>
              <w:jc w:val="center"/>
              <w:rPr>
                <w:color w:val="auto"/>
              </w:rPr>
            </w:pPr>
            <w:r>
              <w:rPr>
                <w:rFonts w:eastAsia="Calibri"/>
                <w:color w:val="auto"/>
                <w:lang w:val="pt-BR" w:eastAsia="en-US" w:bidi="ar-SA"/>
              </w:rPr>
              <w:t>30 dias corridos</w:t>
            </w:r>
          </w:p>
        </w:tc>
        <w:tc>
          <w:tcPr>
            <w:tcW w:w="2832" w:type="dxa"/>
            <w:tcBorders/>
            <w:vAlign w:val="center"/>
          </w:tcPr>
          <w:p>
            <w:pPr>
              <w:pStyle w:val="Default"/>
              <w:widowControl/>
              <w:spacing w:lineRule="auto" w:line="360" w:before="0" w:after="0"/>
              <w:jc w:val="center"/>
              <w:rPr>
                <w:color w:val="auto"/>
              </w:rPr>
            </w:pPr>
            <w:r>
              <w:rPr>
                <w:rFonts w:eastAsia="Calibri"/>
                <w:color w:val="auto"/>
                <w:lang w:val="pt-BR" w:eastAsia="en-US" w:bidi="ar-SA"/>
              </w:rPr>
              <w:t>-</w:t>
            </w:r>
          </w:p>
        </w:tc>
      </w:tr>
    </w:tbl>
    <w:p>
      <w:pPr>
        <w:pStyle w:val="Default"/>
        <w:spacing w:lineRule="auto" w:line="360"/>
        <w:jc w:val="both"/>
        <w:rPr>
          <w:color w:val="auto"/>
        </w:rPr>
      </w:pPr>
      <w:r>
        <w:rPr>
          <w:color w:val="auto"/>
        </w:rPr>
      </w:r>
    </w:p>
    <w:p>
      <w:pPr>
        <w:pStyle w:val="Default"/>
        <w:spacing w:lineRule="auto" w:line="360" w:before="0" w:after="167"/>
        <w:jc w:val="both"/>
        <w:rPr>
          <w:color w:val="auto"/>
        </w:rPr>
      </w:pPr>
      <w:r>
        <w:rPr>
          <w:b/>
          <w:bCs/>
          <w:color w:val="auto"/>
        </w:rPr>
        <w:t xml:space="preserve">2.11. </w:t>
      </w:r>
      <w:r>
        <w:rPr>
          <w:color w:val="auto"/>
        </w:rPr>
        <w:t xml:space="preserve">Para o cumprimento do referido Chamado Técnico, a CONTRATADA deverá providenciar todos os materiais necessários, além do corpo técnico, veículos para atendimento dos chamados, planejamento para distribuição de insumos, ficando a CONTRATANTE isenta de quaisquer ocorrências pela não realização do mesmo. </w:t>
      </w:r>
    </w:p>
    <w:p>
      <w:pPr>
        <w:pStyle w:val="Default"/>
        <w:spacing w:lineRule="auto" w:line="360" w:before="0" w:after="167"/>
        <w:jc w:val="both"/>
        <w:rPr>
          <w:color w:val="auto"/>
        </w:rPr>
      </w:pPr>
      <w:r>
        <w:rPr>
          <w:b/>
          <w:bCs/>
          <w:color w:val="auto"/>
        </w:rPr>
        <w:t xml:space="preserve">2.12. </w:t>
      </w:r>
      <w:r>
        <w:rPr>
          <w:color w:val="auto"/>
        </w:rPr>
        <w:t>A manutenção corretiva deverá ocorrer:</w:t>
      </w:r>
    </w:p>
    <w:p>
      <w:pPr>
        <w:pStyle w:val="Default"/>
        <w:spacing w:lineRule="auto" w:line="360" w:before="0" w:after="167"/>
        <w:jc w:val="both"/>
        <w:rPr>
          <w:color w:val="auto"/>
        </w:rPr>
      </w:pPr>
      <w:r>
        <w:rPr>
          <w:color w:val="auto"/>
        </w:rPr>
        <w:t xml:space="preserve"> </w:t>
      </w:r>
      <w:r>
        <w:rPr>
          <w:b/>
          <w:bCs/>
          <w:color w:val="auto"/>
        </w:rPr>
        <w:t>a)</w:t>
      </w:r>
      <w:r>
        <w:rPr>
          <w:color w:val="auto"/>
        </w:rPr>
        <w:t xml:space="preserve"> Para substituição de componentes do equipamento por desgaste ou quebra do mesmo;</w:t>
      </w:r>
    </w:p>
    <w:p>
      <w:pPr>
        <w:pStyle w:val="Default"/>
        <w:spacing w:lineRule="auto" w:line="360" w:before="0" w:after="167"/>
        <w:jc w:val="both"/>
        <w:rPr>
          <w:color w:val="auto"/>
        </w:rPr>
      </w:pPr>
      <w:r>
        <w:rPr>
          <w:b/>
          <w:bCs/>
          <w:color w:val="auto"/>
        </w:rPr>
        <w:t>b)</w:t>
      </w:r>
      <w:r>
        <w:rPr>
          <w:color w:val="auto"/>
        </w:rPr>
        <w:t xml:space="preserve"> Sempre que surgirem falhas ou defeitos na impressão (riscos nas cópias, áreas brancas, etc.). </w:t>
      </w:r>
    </w:p>
    <w:p>
      <w:pPr>
        <w:pStyle w:val="Default"/>
        <w:spacing w:lineRule="auto" w:line="360"/>
        <w:jc w:val="both"/>
        <w:rPr>
          <w:color w:val="auto"/>
        </w:rPr>
      </w:pPr>
      <w:r>
        <w:rPr>
          <w:b/>
          <w:bCs/>
          <w:color w:val="auto"/>
        </w:rPr>
        <w:t>2.13.</w:t>
      </w:r>
      <w:r>
        <w:rPr>
          <w:color w:val="auto"/>
        </w:rPr>
        <w:t xml:space="preserve"> A CONTRATADA é a única e exclusiva responsável pela manutenção preventiva dos equipamentos objeto desta contratação, devendo ser realizada periodicamente e obedecendo às recomendações do Manual de Operação de cada equipamento. </w:t>
      </w:r>
    </w:p>
    <w:p>
      <w:pPr>
        <w:pStyle w:val="Default"/>
        <w:spacing w:lineRule="auto" w:line="360"/>
        <w:jc w:val="both"/>
        <w:rPr>
          <w:color w:val="auto"/>
        </w:rPr>
      </w:pPr>
      <w:r>
        <w:rPr>
          <w:color w:val="auto"/>
        </w:rPr>
      </w:r>
    </w:p>
    <w:p>
      <w:pPr>
        <w:pStyle w:val="Default"/>
        <w:spacing w:lineRule="auto" w:line="360"/>
        <w:jc w:val="both"/>
        <w:rPr>
          <w:color w:val="auto"/>
        </w:rPr>
      </w:pPr>
      <w:r>
        <w:rPr>
          <w:b/>
          <w:bCs/>
          <w:color w:val="auto"/>
        </w:rPr>
        <w:t xml:space="preserve">3. ESPECIFICAÇÕES MÍNIMAS DOS EQUIPAMENTOS </w:t>
      </w:r>
    </w:p>
    <w:p>
      <w:pPr>
        <w:pStyle w:val="Default"/>
        <w:spacing w:lineRule="auto" w:line="360"/>
        <w:jc w:val="both"/>
        <w:rPr>
          <w:color w:val="auto"/>
        </w:rPr>
      </w:pPr>
      <w:r>
        <w:rPr>
          <w:color w:val="auto"/>
        </w:rPr>
      </w:r>
    </w:p>
    <w:p>
      <w:pPr>
        <w:pStyle w:val="Default"/>
        <w:spacing w:lineRule="auto" w:line="360" w:before="0" w:after="25"/>
        <w:jc w:val="both"/>
        <w:rPr>
          <w:b/>
          <w:bCs/>
          <w:color w:val="auto"/>
        </w:rPr>
      </w:pPr>
      <w:r>
        <w:rPr>
          <w:b/>
          <w:bCs/>
          <w:color w:val="auto"/>
        </w:rPr>
        <w:t>3.1. Item 01 – Impressora Multifuncional Laser Monocromática A4</w:t>
      </w:r>
    </w:p>
    <w:p>
      <w:pPr>
        <w:pStyle w:val="Default"/>
        <w:spacing w:lineRule="auto" w:line="360" w:before="0" w:after="28"/>
        <w:jc w:val="both"/>
        <w:rPr>
          <w:color w:val="auto"/>
        </w:rPr>
      </w:pPr>
      <w:r>
        <w:rPr>
          <w:b/>
          <w:bCs/>
          <w:color w:val="auto"/>
        </w:rPr>
        <w:t xml:space="preserve">3.1.1. </w:t>
      </w:r>
      <w:r>
        <w:rPr>
          <w:color w:val="auto"/>
        </w:rPr>
        <w:t>Tecnologia de impressão: laser</w:t>
      </w:r>
      <w:r>
        <w:rPr>
          <w:b/>
          <w:bCs/>
          <w:color w:val="auto"/>
        </w:rPr>
        <w:t xml:space="preserve">; </w:t>
      </w:r>
    </w:p>
    <w:p>
      <w:pPr>
        <w:pStyle w:val="Default"/>
        <w:spacing w:lineRule="auto" w:line="360" w:before="0" w:after="28"/>
        <w:jc w:val="both"/>
        <w:rPr>
          <w:color w:val="auto"/>
        </w:rPr>
      </w:pPr>
      <w:r>
        <w:rPr>
          <w:b/>
          <w:bCs/>
          <w:color w:val="auto"/>
        </w:rPr>
        <w:t xml:space="preserve">3.1.2. </w:t>
      </w:r>
      <w:r>
        <w:rPr>
          <w:color w:val="auto"/>
        </w:rPr>
        <w:t xml:space="preserve">Impressão e Cópia frente e verso; </w:t>
      </w:r>
    </w:p>
    <w:p>
      <w:pPr>
        <w:pStyle w:val="Default"/>
        <w:spacing w:lineRule="auto" w:line="360" w:before="0" w:after="28"/>
        <w:jc w:val="both"/>
        <w:rPr>
          <w:color w:val="auto"/>
        </w:rPr>
      </w:pPr>
      <w:r>
        <w:rPr>
          <w:b/>
          <w:bCs/>
          <w:color w:val="auto"/>
        </w:rPr>
        <w:t xml:space="preserve">3.1.3. </w:t>
      </w:r>
      <w:r>
        <w:rPr>
          <w:color w:val="auto"/>
        </w:rPr>
        <w:t>Ciclo Mensal: 30.000;</w:t>
      </w:r>
    </w:p>
    <w:p>
      <w:pPr>
        <w:pStyle w:val="Default"/>
        <w:spacing w:lineRule="auto" w:line="360" w:before="0" w:after="28"/>
        <w:jc w:val="both"/>
        <w:rPr>
          <w:color w:val="auto"/>
        </w:rPr>
      </w:pPr>
      <w:r>
        <w:rPr>
          <w:b/>
          <w:bCs/>
          <w:color w:val="auto"/>
        </w:rPr>
        <w:t xml:space="preserve">3.1.4. </w:t>
      </w:r>
      <w:r>
        <w:rPr>
          <w:color w:val="auto"/>
        </w:rPr>
        <w:t xml:space="preserve">Alimentador de digitalização, automático de originais frente e verso, com capacidade de 50 (cinquenta) folhas; </w:t>
      </w:r>
    </w:p>
    <w:p>
      <w:pPr>
        <w:pStyle w:val="Default"/>
        <w:spacing w:lineRule="auto" w:line="360" w:before="0" w:after="28"/>
        <w:jc w:val="both"/>
        <w:rPr>
          <w:color w:val="auto"/>
        </w:rPr>
      </w:pPr>
      <w:r>
        <w:rPr>
          <w:b/>
          <w:bCs/>
          <w:color w:val="auto"/>
        </w:rPr>
        <w:t xml:space="preserve">3.1.5. </w:t>
      </w:r>
      <w:r>
        <w:rPr>
          <w:color w:val="auto"/>
        </w:rPr>
        <w:t xml:space="preserve">Seleção automática de papéis frente e verso, tanto na cópia, como na impressão; </w:t>
      </w:r>
    </w:p>
    <w:p>
      <w:pPr>
        <w:pStyle w:val="Default"/>
        <w:spacing w:lineRule="auto" w:line="360" w:before="0" w:after="28"/>
        <w:jc w:val="both"/>
        <w:rPr>
          <w:color w:val="auto"/>
        </w:rPr>
      </w:pPr>
      <w:r>
        <w:rPr>
          <w:b/>
          <w:bCs/>
          <w:color w:val="auto"/>
        </w:rPr>
        <w:t xml:space="preserve">3.1.6. </w:t>
      </w:r>
      <w:r>
        <w:rPr>
          <w:color w:val="auto"/>
        </w:rPr>
        <w:t xml:space="preserve">Gaveta de alimentação para 250 (duzentos e cinquenta) folhas; </w:t>
      </w:r>
    </w:p>
    <w:p>
      <w:pPr>
        <w:pStyle w:val="Default"/>
        <w:spacing w:lineRule="auto" w:line="360" w:before="0" w:after="28"/>
        <w:jc w:val="both"/>
        <w:rPr>
          <w:color w:val="auto"/>
        </w:rPr>
      </w:pPr>
      <w:r>
        <w:rPr>
          <w:b/>
          <w:bCs/>
          <w:color w:val="auto"/>
        </w:rPr>
        <w:t xml:space="preserve">3.1.7. </w:t>
      </w:r>
      <w:r>
        <w:rPr>
          <w:color w:val="auto"/>
        </w:rPr>
        <w:t xml:space="preserve">Velocidade da copiadora: 40 (quarenta) cópias por minuto; </w:t>
      </w:r>
    </w:p>
    <w:p>
      <w:pPr>
        <w:pStyle w:val="Default"/>
        <w:spacing w:lineRule="auto" w:line="360" w:before="0" w:after="28"/>
        <w:jc w:val="both"/>
        <w:rPr>
          <w:color w:val="auto"/>
        </w:rPr>
      </w:pPr>
      <w:r>
        <w:rPr>
          <w:b/>
          <w:bCs/>
          <w:color w:val="auto"/>
        </w:rPr>
        <w:t xml:space="preserve">3.1.8. </w:t>
      </w:r>
      <w:r>
        <w:rPr>
          <w:color w:val="auto"/>
        </w:rPr>
        <w:t xml:space="preserve">Resolução do sistema de cópias: até 600 dpi x 600 dpi; </w:t>
      </w:r>
    </w:p>
    <w:p>
      <w:pPr>
        <w:pStyle w:val="Default"/>
        <w:spacing w:lineRule="auto" w:line="360" w:before="0" w:after="28"/>
        <w:jc w:val="both"/>
        <w:rPr>
          <w:color w:val="auto"/>
        </w:rPr>
      </w:pPr>
      <w:r>
        <w:rPr>
          <w:b/>
          <w:bCs/>
          <w:color w:val="auto"/>
        </w:rPr>
        <w:t xml:space="preserve">3.1.9. </w:t>
      </w:r>
      <w:r>
        <w:rPr>
          <w:color w:val="auto"/>
        </w:rPr>
        <w:t xml:space="preserve">Resolução da impressão: até 1200 dpi x 1200 dpi; </w:t>
      </w:r>
    </w:p>
    <w:p>
      <w:pPr>
        <w:pStyle w:val="Default"/>
        <w:spacing w:lineRule="auto" w:line="360"/>
        <w:jc w:val="both"/>
        <w:rPr>
          <w:color w:val="auto"/>
        </w:rPr>
      </w:pPr>
      <w:r>
        <w:rPr>
          <w:b/>
          <w:bCs/>
          <w:color w:val="auto"/>
        </w:rPr>
        <w:t xml:space="preserve">3.1.10. </w:t>
      </w:r>
      <w:r>
        <w:rPr>
          <w:color w:val="auto"/>
        </w:rPr>
        <w:t>Tamanhos: A4, Carta, Ofício;</w:t>
      </w:r>
    </w:p>
    <w:p>
      <w:pPr>
        <w:pStyle w:val="Default"/>
        <w:spacing w:lineRule="auto" w:line="360"/>
        <w:jc w:val="both"/>
        <w:rPr>
          <w:color w:val="auto"/>
        </w:rPr>
      </w:pPr>
      <w:r>
        <w:rPr>
          <w:b/>
          <w:bCs/>
          <w:color w:val="auto"/>
        </w:rPr>
        <w:t xml:space="preserve">3.1.11. </w:t>
      </w:r>
      <w:r>
        <w:rPr>
          <w:color w:val="auto"/>
        </w:rPr>
        <w:t xml:space="preserve">Tamanho de saída: A4; </w:t>
      </w:r>
    </w:p>
    <w:p>
      <w:pPr>
        <w:pStyle w:val="Default"/>
        <w:spacing w:lineRule="auto" w:line="360"/>
        <w:jc w:val="both"/>
        <w:rPr>
          <w:color w:val="auto"/>
        </w:rPr>
      </w:pPr>
      <w:r>
        <w:rPr>
          <w:b/>
          <w:bCs/>
          <w:color w:val="auto"/>
        </w:rPr>
        <w:t xml:space="preserve">3.1.12. </w:t>
      </w:r>
      <w:r>
        <w:rPr>
          <w:color w:val="auto"/>
        </w:rPr>
        <w:t xml:space="preserve">Impressão monocromática (preto e branco); </w:t>
      </w:r>
    </w:p>
    <w:p>
      <w:pPr>
        <w:pStyle w:val="Default"/>
        <w:spacing w:lineRule="auto" w:line="360"/>
        <w:jc w:val="both"/>
        <w:rPr>
          <w:color w:val="auto"/>
        </w:rPr>
      </w:pPr>
      <w:r>
        <w:rPr>
          <w:b/>
          <w:bCs/>
          <w:color w:val="auto"/>
        </w:rPr>
        <w:t xml:space="preserve">3.1.13. </w:t>
      </w:r>
      <w:r>
        <w:rPr>
          <w:color w:val="auto"/>
        </w:rPr>
        <w:t xml:space="preserve">Impressora em rede (TCP/IP). Interface padrão internet (10/100); </w:t>
      </w:r>
    </w:p>
    <w:p>
      <w:pPr>
        <w:pStyle w:val="Default"/>
        <w:spacing w:lineRule="auto" w:line="360"/>
        <w:jc w:val="both"/>
        <w:rPr>
          <w:color w:val="auto"/>
        </w:rPr>
      </w:pPr>
      <w:r>
        <w:rPr>
          <w:b/>
          <w:bCs/>
          <w:color w:val="auto"/>
        </w:rPr>
        <w:t xml:space="preserve">3.1.14. </w:t>
      </w:r>
      <w:r>
        <w:rPr>
          <w:color w:val="auto"/>
        </w:rPr>
        <w:t xml:space="preserve">Scanner em rede colorido, com digitalização em PDF; </w:t>
      </w:r>
    </w:p>
    <w:p>
      <w:pPr>
        <w:pStyle w:val="Default"/>
        <w:spacing w:lineRule="auto" w:line="360"/>
        <w:jc w:val="both"/>
        <w:rPr>
          <w:color w:val="auto"/>
          <w:u w:val="single"/>
        </w:rPr>
      </w:pPr>
      <w:r>
        <w:rPr>
          <w:b/>
          <w:bCs/>
          <w:color w:val="auto"/>
        </w:rPr>
        <w:t xml:space="preserve">3.1.15. </w:t>
      </w:r>
      <w:r>
        <w:rPr>
          <w:color w:val="auto"/>
        </w:rPr>
        <w:t>Compatibilidade com Windows 7, Windows 10 e Windows 11</w:t>
      </w:r>
      <w:r>
        <w:rPr>
          <w:color w:val="auto"/>
          <w:u w:val="single"/>
        </w:rPr>
        <w:t>;</w:t>
      </w:r>
    </w:p>
    <w:p>
      <w:pPr>
        <w:pStyle w:val="Default"/>
        <w:spacing w:lineRule="auto" w:line="360"/>
        <w:jc w:val="both"/>
        <w:rPr>
          <w:color w:val="auto"/>
          <w:u w:val="single"/>
        </w:rPr>
      </w:pPr>
      <w:r>
        <w:rPr>
          <w:color w:val="auto"/>
        </w:rPr>
      </w:r>
    </w:p>
    <w:p>
      <w:pPr>
        <w:pStyle w:val="Default"/>
        <w:spacing w:lineRule="auto" w:line="360" w:before="0" w:after="28"/>
        <w:jc w:val="both"/>
        <w:rPr>
          <w:b/>
          <w:bCs/>
          <w:color w:val="auto"/>
        </w:rPr>
      </w:pPr>
      <w:r>
        <w:rPr>
          <w:b/>
          <w:bCs/>
          <w:color w:val="auto"/>
        </w:rPr>
        <w:t>3.2. Item 02 - Impressora Laser Monocromática A4</w:t>
      </w:r>
    </w:p>
    <w:p>
      <w:pPr>
        <w:pStyle w:val="Default"/>
        <w:spacing w:lineRule="auto" w:line="360"/>
        <w:jc w:val="both"/>
        <w:rPr>
          <w:color w:val="auto"/>
        </w:rPr>
      </w:pPr>
      <w:bookmarkStart w:id="0" w:name="_Hlk139899576"/>
      <w:r>
        <w:rPr>
          <w:b/>
          <w:bCs/>
          <w:color w:val="auto"/>
        </w:rPr>
        <w:t>3.2.1.</w:t>
      </w:r>
      <w:r>
        <w:rPr>
          <w:color w:val="auto"/>
        </w:rPr>
        <w:t xml:space="preserve"> Tecnologia da impressão: laser; </w:t>
      </w:r>
    </w:p>
    <w:p>
      <w:pPr>
        <w:pStyle w:val="Default"/>
        <w:spacing w:lineRule="auto" w:line="360"/>
        <w:jc w:val="both"/>
        <w:rPr>
          <w:color w:val="auto"/>
        </w:rPr>
      </w:pPr>
      <w:r>
        <w:rPr>
          <w:b/>
          <w:bCs/>
          <w:color w:val="auto"/>
        </w:rPr>
        <w:t>3.2.2.</w:t>
      </w:r>
      <w:r>
        <w:rPr>
          <w:color w:val="auto"/>
        </w:rPr>
        <w:t xml:space="preserve"> Gaveta de alimentação para 150 (cento e cinquenta) folhas; </w:t>
      </w:r>
    </w:p>
    <w:p>
      <w:pPr>
        <w:pStyle w:val="Default"/>
        <w:spacing w:lineRule="auto" w:line="360" w:before="0" w:after="25"/>
        <w:jc w:val="both"/>
        <w:rPr>
          <w:color w:val="auto"/>
        </w:rPr>
      </w:pPr>
      <w:r>
        <w:rPr>
          <w:b/>
          <w:bCs/>
          <w:color w:val="auto"/>
        </w:rPr>
        <w:t>3.2.3.</w:t>
      </w:r>
      <w:r>
        <w:rPr>
          <w:color w:val="auto"/>
        </w:rPr>
        <w:t xml:space="preserve"> Velocidade de impressão: 25 (vinte e cinco) páginas por minuto;</w:t>
      </w:r>
    </w:p>
    <w:p>
      <w:pPr>
        <w:pStyle w:val="Default"/>
        <w:spacing w:lineRule="auto" w:line="360"/>
        <w:jc w:val="both"/>
        <w:rPr>
          <w:color w:val="auto"/>
        </w:rPr>
      </w:pPr>
      <w:r>
        <w:rPr>
          <w:b/>
          <w:bCs/>
          <w:color w:val="auto"/>
        </w:rPr>
        <w:t xml:space="preserve">3.2.4. </w:t>
      </w:r>
      <w:r>
        <w:rPr>
          <w:color w:val="auto"/>
        </w:rPr>
        <w:t>Compatibilidade com Windows 7, Windows 10 e Windows 11;</w:t>
      </w:r>
    </w:p>
    <w:p>
      <w:pPr>
        <w:pStyle w:val="Default"/>
        <w:spacing w:lineRule="auto" w:line="360"/>
        <w:jc w:val="both"/>
        <w:rPr>
          <w:color w:val="auto"/>
        </w:rPr>
      </w:pPr>
      <w:r>
        <w:rPr>
          <w:b/>
          <w:bCs/>
          <w:color w:val="auto"/>
        </w:rPr>
        <w:t xml:space="preserve">3.2.5. </w:t>
      </w:r>
      <w:r>
        <w:rPr>
          <w:color w:val="auto"/>
        </w:rPr>
        <w:t xml:space="preserve">Resolução da impressão: mínimo 600 dpi x 600 dpi; </w:t>
      </w:r>
    </w:p>
    <w:p>
      <w:pPr>
        <w:pStyle w:val="Default"/>
        <w:spacing w:lineRule="auto" w:line="360"/>
        <w:jc w:val="both"/>
        <w:rPr>
          <w:color w:val="auto"/>
        </w:rPr>
      </w:pPr>
      <w:r>
        <w:rPr>
          <w:b/>
          <w:bCs/>
          <w:color w:val="auto"/>
        </w:rPr>
        <w:t xml:space="preserve">3.2.6. </w:t>
      </w:r>
      <w:r>
        <w:rPr>
          <w:color w:val="auto"/>
        </w:rPr>
        <w:t xml:space="preserve">Tamanho de saída: A4; </w:t>
      </w:r>
    </w:p>
    <w:p>
      <w:pPr>
        <w:pStyle w:val="Default"/>
        <w:spacing w:lineRule="auto" w:line="360"/>
        <w:jc w:val="both"/>
        <w:rPr>
          <w:color w:val="auto"/>
        </w:rPr>
      </w:pPr>
      <w:r>
        <w:rPr>
          <w:b/>
          <w:bCs/>
          <w:color w:val="auto"/>
        </w:rPr>
        <w:t xml:space="preserve">3.2.7. </w:t>
      </w:r>
      <w:r>
        <w:rPr>
          <w:color w:val="auto"/>
        </w:rPr>
        <w:t xml:space="preserve">Impressão monocromática (preto e branco); </w:t>
      </w:r>
    </w:p>
    <w:p>
      <w:pPr>
        <w:pStyle w:val="Default"/>
        <w:spacing w:lineRule="auto" w:line="360"/>
        <w:jc w:val="both"/>
        <w:rPr>
          <w:color w:val="auto"/>
        </w:rPr>
      </w:pPr>
      <w:r>
        <w:rPr>
          <w:b/>
          <w:bCs/>
          <w:color w:val="auto"/>
        </w:rPr>
        <w:t xml:space="preserve">3.2.8. </w:t>
      </w:r>
      <w:r>
        <w:rPr>
          <w:color w:val="auto"/>
        </w:rPr>
        <w:t>Impressora com conexão USB;</w:t>
      </w:r>
      <w:bookmarkEnd w:id="0"/>
    </w:p>
    <w:p>
      <w:pPr>
        <w:pStyle w:val="Default"/>
        <w:spacing w:lineRule="auto" w:line="360"/>
        <w:jc w:val="both"/>
        <w:rPr>
          <w:color w:val="auto"/>
        </w:rPr>
      </w:pPr>
      <w:r>
        <w:rPr>
          <w:color w:val="auto"/>
        </w:rPr>
      </w:r>
    </w:p>
    <w:p>
      <w:pPr>
        <w:pStyle w:val="Normal"/>
        <w:spacing w:lineRule="auto" w:line="360"/>
        <w:jc w:val="both"/>
        <w:rPr>
          <w:rFonts w:ascii="Times New Roman" w:hAnsi="Times New Roman" w:cs="Times New Roman"/>
          <w:b/>
          <w:bCs/>
          <w:sz w:val="24"/>
          <w:szCs w:val="24"/>
        </w:rPr>
      </w:pPr>
      <w:r>
        <w:rPr>
          <w:rFonts w:cs="Times New Roman" w:ascii="Times New Roman" w:hAnsi="Times New Roman"/>
          <w:b/>
          <w:bCs/>
          <w:sz w:val="24"/>
          <w:szCs w:val="24"/>
        </w:rPr>
        <w:t>4. RESUMO DA PROPOSTA A SER APRESENTADA</w:t>
      </w:r>
    </w:p>
    <w:tbl>
      <w:tblPr>
        <w:tblStyle w:val="Tabelacomgrade"/>
        <w:tblW w:w="9232" w:type="dxa"/>
        <w:jc w:val="left"/>
        <w:tblInd w:w="-369" w:type="dxa"/>
        <w:tblLayout w:type="fixed"/>
        <w:tblCellMar>
          <w:top w:w="0" w:type="dxa"/>
          <w:left w:w="108" w:type="dxa"/>
          <w:bottom w:w="0" w:type="dxa"/>
          <w:right w:w="108" w:type="dxa"/>
        </w:tblCellMar>
        <w:tblLook w:firstRow="1" w:noVBand="1" w:lastRow="0" w:firstColumn="1" w:lastColumn="0" w:noHBand="0" w:val="04a0"/>
      </w:tblPr>
      <w:tblGrid>
        <w:gridCol w:w="608"/>
        <w:gridCol w:w="1415"/>
        <w:gridCol w:w="1443"/>
        <w:gridCol w:w="1493"/>
        <w:gridCol w:w="1353"/>
        <w:gridCol w:w="1499"/>
        <w:gridCol w:w="1420"/>
      </w:tblGrid>
      <w:tr>
        <w:trPr>
          <w:trHeight w:val="1143" w:hRule="atLeast"/>
        </w:trPr>
        <w:tc>
          <w:tcPr>
            <w:tcW w:w="608"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ITEM</w:t>
            </w:r>
          </w:p>
        </w:tc>
        <w:tc>
          <w:tcPr>
            <w:tcW w:w="1415"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DESCRIÇÃO DO EQUIPAMENTO</w:t>
            </w:r>
          </w:p>
        </w:tc>
        <w:tc>
          <w:tcPr>
            <w:tcW w:w="1443"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QUANTIDADE DE EQUIPAMENTOS</w:t>
            </w:r>
          </w:p>
        </w:tc>
        <w:tc>
          <w:tcPr>
            <w:tcW w:w="1493"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MARCA E MODELO DO EQUIPAMENTO OFERTADO</w:t>
            </w:r>
          </w:p>
        </w:tc>
        <w:tc>
          <w:tcPr>
            <w:tcW w:w="1353"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FRANQUIA MENSAL DE CÓPIAS POR EQUIPAMENTO (UNIDADES)</w:t>
            </w:r>
          </w:p>
        </w:tc>
        <w:tc>
          <w:tcPr>
            <w:tcW w:w="1499"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VALOR DA LOCAÇÃO MENSAL DOS EQUIPAMENTOS</w:t>
            </w:r>
          </w:p>
        </w:tc>
        <w:tc>
          <w:tcPr>
            <w:tcW w:w="1420" w:type="dxa"/>
            <w:tcBorders/>
            <w:shd w:color="auto" w:fill="D9D9D9" w:themeFill="background1" w:themeFillShade="d9" w:val="clear"/>
            <w:vAlign w:val="center"/>
          </w:tcPr>
          <w:p>
            <w:pPr>
              <w:pStyle w:val="Normal"/>
              <w:widowControl/>
              <w:spacing w:lineRule="auto" w:line="360" w:before="0" w:after="0"/>
              <w:jc w:val="center"/>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VALOR UNITÁRIO POR CÓPIA ADICIONAL EXCEDENTE</w:t>
            </w:r>
          </w:p>
        </w:tc>
      </w:tr>
      <w:tr>
        <w:trPr>
          <w:trHeight w:val="975" w:hRule="atLeast"/>
        </w:trPr>
        <w:tc>
          <w:tcPr>
            <w:tcW w:w="608" w:type="dxa"/>
            <w:tcBorders/>
            <w:vAlign w:val="center"/>
          </w:tcPr>
          <w:p>
            <w:pPr>
              <w:pStyle w:val="Normal"/>
              <w:widowControl/>
              <w:spacing w:lineRule="auto" w:line="360" w:before="0" w:after="0"/>
              <w:jc w:val="center"/>
              <w:rPr>
                <w:rFonts w:ascii="Times New Roman" w:hAnsi="Times New Roman" w:cs="Times New Roman"/>
                <w:sz w:val="14"/>
                <w:szCs w:val="14"/>
              </w:rPr>
            </w:pPr>
            <w:r>
              <w:rPr>
                <w:rFonts w:eastAsia="Calibri" w:cs="Times New Roman" w:ascii="Times New Roman" w:hAnsi="Times New Roman"/>
                <w:kern w:val="2"/>
                <w:sz w:val="14"/>
                <w:szCs w:val="14"/>
                <w:lang w:val="pt-BR" w:eastAsia="en-US" w:bidi="ar-SA"/>
              </w:rPr>
              <w:t>1</w:t>
            </w:r>
          </w:p>
        </w:tc>
        <w:tc>
          <w:tcPr>
            <w:tcW w:w="1415" w:type="dxa"/>
            <w:tcBorders/>
            <w:vAlign w:val="center"/>
          </w:tcPr>
          <w:p>
            <w:pPr>
              <w:pStyle w:val="Normal"/>
              <w:widowControl/>
              <w:spacing w:lineRule="auto" w:line="360" w:before="0" w:after="0"/>
              <w:jc w:val="both"/>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Impressora Multifuncional Monocromática A4</w:t>
            </w:r>
          </w:p>
        </w:tc>
        <w:tc>
          <w:tcPr>
            <w:tcW w:w="1443" w:type="dxa"/>
            <w:tcBorders/>
            <w:vAlign w:val="center"/>
          </w:tcPr>
          <w:p>
            <w:pPr>
              <w:pStyle w:val="Normal"/>
              <w:widowControl/>
              <w:spacing w:lineRule="auto" w:line="360" w:before="0" w:after="0"/>
              <w:jc w:val="center"/>
              <w:rPr>
                <w:rFonts w:ascii="Times New Roman" w:hAnsi="Times New Roman" w:cs="Times New Roman"/>
                <w:sz w:val="18"/>
                <w:szCs w:val="18"/>
              </w:rPr>
            </w:pPr>
            <w:r>
              <w:rPr>
                <w:rFonts w:eastAsia="Calibri" w:cs="Times New Roman" w:ascii="Times New Roman" w:hAnsi="Times New Roman"/>
                <w:kern w:val="2"/>
                <w:sz w:val="18"/>
                <w:szCs w:val="18"/>
                <w:lang w:val="pt-BR" w:eastAsia="en-US" w:bidi="ar-SA"/>
              </w:rPr>
              <w:t>12</w:t>
            </w:r>
          </w:p>
        </w:tc>
        <w:tc>
          <w:tcPr>
            <w:tcW w:w="1493" w:type="dxa"/>
            <w:tcBorders/>
            <w:vAlign w:val="center"/>
          </w:tcPr>
          <w:p>
            <w:pPr>
              <w:pStyle w:val="Normal"/>
              <w:widowControl/>
              <w:spacing w:lineRule="auto" w:line="360" w:before="0" w:after="0"/>
              <w:jc w:val="center"/>
              <w:rPr>
                <w:rFonts w:eastAsia="Calibri"/>
                <w:kern w:val="2"/>
                <w:lang w:val="pt-BR" w:eastAsia="en-US" w:bidi="ar-SA"/>
              </w:rPr>
            </w:pPr>
            <w:r>
              <w:rPr>
                <w:rFonts w:eastAsia="Calibri" w:cs="Times New Roman" w:ascii="Times New Roman" w:hAnsi="Times New Roman"/>
                <w:kern w:val="2"/>
                <w:sz w:val="14"/>
                <w:szCs w:val="14"/>
                <w:highlight w:val="yellow"/>
                <w:lang w:val="pt-BR" w:eastAsia="en-US" w:bidi="ar-SA"/>
              </w:rPr>
              <w:t>Preencher</w:t>
            </w:r>
          </w:p>
        </w:tc>
        <w:tc>
          <w:tcPr>
            <w:tcW w:w="1353" w:type="dxa"/>
            <w:tcBorders/>
            <w:vAlign w:val="center"/>
          </w:tcPr>
          <w:p>
            <w:pPr>
              <w:pStyle w:val="Normal"/>
              <w:widowControl/>
              <w:spacing w:lineRule="auto" w:line="360" w:before="0" w:after="0"/>
              <w:jc w:val="center"/>
              <w:rPr>
                <w:rFonts w:ascii="Times New Roman" w:hAnsi="Times New Roman" w:cs="Times New Roman"/>
                <w:sz w:val="14"/>
                <w:szCs w:val="14"/>
              </w:rPr>
            </w:pPr>
            <w:r>
              <w:rPr>
                <w:rFonts w:eastAsia="Calibri" w:cs="Times New Roman" w:ascii="Times New Roman" w:hAnsi="Times New Roman"/>
                <w:kern w:val="2"/>
                <w:sz w:val="14"/>
                <w:szCs w:val="14"/>
                <w:lang w:val="pt-BR" w:eastAsia="en-US" w:bidi="ar-SA"/>
              </w:rPr>
              <w:t>5000</w:t>
            </w:r>
          </w:p>
        </w:tc>
        <w:tc>
          <w:tcPr>
            <w:tcW w:w="1499" w:type="dxa"/>
            <w:tcBorders/>
            <w:vAlign w:val="center"/>
          </w:tcPr>
          <w:p>
            <w:pPr>
              <w:pStyle w:val="Normal"/>
              <w:widowControl/>
              <w:spacing w:lineRule="auto" w:line="360" w:before="0" w:after="0"/>
              <w:jc w:val="center"/>
              <w:rPr>
                <w:rFonts w:eastAsia="Calibri"/>
                <w:kern w:val="2"/>
                <w:lang w:val="pt-BR" w:eastAsia="en-US" w:bidi="ar-SA"/>
              </w:rPr>
            </w:pPr>
            <w:r>
              <w:rPr>
                <w:rFonts w:eastAsia="Calibri" w:cs="Times New Roman" w:ascii="Times New Roman" w:hAnsi="Times New Roman"/>
                <w:kern w:val="2"/>
                <w:sz w:val="14"/>
                <w:szCs w:val="14"/>
                <w:highlight w:val="yellow"/>
                <w:lang w:val="pt-BR" w:eastAsia="en-US" w:bidi="ar-SA"/>
              </w:rPr>
              <w:t>Preencher</w:t>
            </w:r>
          </w:p>
        </w:tc>
        <w:tc>
          <w:tcPr>
            <w:tcW w:w="1420" w:type="dxa"/>
            <w:tcBorders/>
            <w:vAlign w:val="center"/>
          </w:tcPr>
          <w:p>
            <w:pPr>
              <w:pStyle w:val="Normal"/>
              <w:widowControl/>
              <w:spacing w:lineRule="auto" w:line="360" w:before="0" w:after="0"/>
              <w:jc w:val="center"/>
              <w:rPr>
                <w:rFonts w:eastAsia="Calibri"/>
                <w:kern w:val="2"/>
                <w:lang w:val="pt-BR" w:eastAsia="en-US" w:bidi="ar-SA"/>
              </w:rPr>
            </w:pPr>
            <w:r>
              <w:rPr>
                <w:rFonts w:eastAsia="Calibri" w:cs="Times New Roman" w:ascii="Times New Roman" w:hAnsi="Times New Roman"/>
                <w:kern w:val="2"/>
                <w:sz w:val="14"/>
                <w:szCs w:val="14"/>
                <w:highlight w:val="yellow"/>
                <w:lang w:val="pt-BR" w:eastAsia="en-US" w:bidi="ar-SA"/>
              </w:rPr>
              <w:t>Preencher</w:t>
            </w:r>
          </w:p>
        </w:tc>
      </w:tr>
      <w:tr>
        <w:trPr>
          <w:trHeight w:val="1089" w:hRule="atLeast"/>
        </w:trPr>
        <w:tc>
          <w:tcPr>
            <w:tcW w:w="608" w:type="dxa"/>
            <w:tcBorders/>
            <w:vAlign w:val="center"/>
          </w:tcPr>
          <w:p>
            <w:pPr>
              <w:pStyle w:val="Normal"/>
              <w:widowControl/>
              <w:spacing w:lineRule="auto" w:line="360" w:before="0" w:after="0"/>
              <w:jc w:val="center"/>
              <w:rPr>
                <w:rFonts w:ascii="Times New Roman" w:hAnsi="Times New Roman" w:cs="Times New Roman"/>
                <w:sz w:val="14"/>
                <w:szCs w:val="14"/>
              </w:rPr>
            </w:pPr>
            <w:r>
              <w:rPr>
                <w:rFonts w:eastAsia="Calibri" w:cs="Times New Roman" w:ascii="Times New Roman" w:hAnsi="Times New Roman"/>
                <w:kern w:val="2"/>
                <w:sz w:val="14"/>
                <w:szCs w:val="14"/>
                <w:lang w:val="pt-BR" w:eastAsia="en-US" w:bidi="ar-SA"/>
              </w:rPr>
              <w:t>2</w:t>
            </w:r>
          </w:p>
        </w:tc>
        <w:tc>
          <w:tcPr>
            <w:tcW w:w="1415" w:type="dxa"/>
            <w:tcBorders/>
            <w:vAlign w:val="center"/>
          </w:tcPr>
          <w:p>
            <w:pPr>
              <w:pStyle w:val="Normal"/>
              <w:widowControl/>
              <w:spacing w:lineRule="auto" w:line="360" w:before="0" w:after="0"/>
              <w:jc w:val="both"/>
              <w:rPr>
                <w:rFonts w:ascii="Times New Roman" w:hAnsi="Times New Roman" w:cs="Times New Roman"/>
                <w:sz w:val="16"/>
                <w:szCs w:val="16"/>
              </w:rPr>
            </w:pPr>
            <w:r>
              <w:rPr>
                <w:rFonts w:eastAsia="Calibri" w:cs="Times New Roman" w:ascii="Times New Roman" w:hAnsi="Times New Roman"/>
                <w:kern w:val="2"/>
                <w:sz w:val="16"/>
                <w:szCs w:val="16"/>
                <w:lang w:val="pt-BR" w:eastAsia="en-US" w:bidi="ar-SA"/>
              </w:rPr>
              <w:t>Impressora Monocromática A4</w:t>
            </w:r>
          </w:p>
        </w:tc>
        <w:tc>
          <w:tcPr>
            <w:tcW w:w="1443" w:type="dxa"/>
            <w:tcBorders/>
            <w:vAlign w:val="center"/>
          </w:tcPr>
          <w:p>
            <w:pPr>
              <w:pStyle w:val="Normal"/>
              <w:widowControl/>
              <w:spacing w:lineRule="auto" w:line="360" w:before="0" w:after="0"/>
              <w:jc w:val="center"/>
              <w:rPr>
                <w:rFonts w:ascii="Times New Roman" w:hAnsi="Times New Roman" w:cs="Times New Roman"/>
                <w:sz w:val="18"/>
                <w:szCs w:val="18"/>
              </w:rPr>
            </w:pPr>
            <w:r>
              <w:rPr>
                <w:rFonts w:eastAsia="Calibri" w:cs="Times New Roman" w:ascii="Times New Roman" w:hAnsi="Times New Roman"/>
                <w:kern w:val="2"/>
                <w:sz w:val="18"/>
                <w:szCs w:val="18"/>
                <w:lang w:val="pt-BR" w:eastAsia="en-US" w:bidi="ar-SA"/>
              </w:rPr>
              <w:t>4</w:t>
            </w:r>
          </w:p>
        </w:tc>
        <w:tc>
          <w:tcPr>
            <w:tcW w:w="1493" w:type="dxa"/>
            <w:tcBorders/>
            <w:vAlign w:val="center"/>
          </w:tcPr>
          <w:p>
            <w:pPr>
              <w:pStyle w:val="Normal"/>
              <w:widowControl/>
              <w:spacing w:lineRule="auto" w:line="360" w:before="0" w:after="0"/>
              <w:jc w:val="center"/>
              <w:rPr>
                <w:rFonts w:eastAsia="Calibri"/>
                <w:kern w:val="2"/>
                <w:lang w:val="pt-BR" w:eastAsia="en-US" w:bidi="ar-SA"/>
              </w:rPr>
            </w:pPr>
            <w:r>
              <w:rPr>
                <w:rFonts w:eastAsia="Calibri" w:cs="Times New Roman" w:ascii="Times New Roman" w:hAnsi="Times New Roman"/>
                <w:kern w:val="2"/>
                <w:sz w:val="14"/>
                <w:szCs w:val="14"/>
                <w:highlight w:val="yellow"/>
                <w:lang w:val="pt-BR" w:eastAsia="en-US" w:bidi="ar-SA"/>
              </w:rPr>
              <w:t>Preencher</w:t>
            </w:r>
          </w:p>
        </w:tc>
        <w:tc>
          <w:tcPr>
            <w:tcW w:w="1353" w:type="dxa"/>
            <w:tcBorders/>
            <w:vAlign w:val="center"/>
          </w:tcPr>
          <w:p>
            <w:pPr>
              <w:pStyle w:val="Normal"/>
              <w:widowControl/>
              <w:spacing w:lineRule="auto" w:line="360" w:before="0" w:after="0"/>
              <w:jc w:val="center"/>
              <w:rPr>
                <w:rFonts w:ascii="Times New Roman" w:hAnsi="Times New Roman" w:cs="Times New Roman"/>
                <w:sz w:val="14"/>
                <w:szCs w:val="14"/>
              </w:rPr>
            </w:pPr>
            <w:r>
              <w:rPr>
                <w:rFonts w:eastAsia="Calibri" w:cs="Times New Roman" w:ascii="Times New Roman" w:hAnsi="Times New Roman"/>
                <w:kern w:val="2"/>
                <w:sz w:val="14"/>
                <w:szCs w:val="14"/>
                <w:lang w:val="pt-BR" w:eastAsia="en-US" w:bidi="ar-SA"/>
              </w:rPr>
              <w:t>1000</w:t>
            </w:r>
          </w:p>
        </w:tc>
        <w:tc>
          <w:tcPr>
            <w:tcW w:w="1499" w:type="dxa"/>
            <w:tcBorders/>
            <w:vAlign w:val="center"/>
          </w:tcPr>
          <w:p>
            <w:pPr>
              <w:pStyle w:val="Normal"/>
              <w:widowControl/>
              <w:spacing w:lineRule="auto" w:line="360" w:before="0" w:after="0"/>
              <w:jc w:val="center"/>
              <w:rPr>
                <w:rFonts w:eastAsia="Calibri"/>
                <w:kern w:val="2"/>
                <w:lang w:val="pt-BR" w:eastAsia="en-US" w:bidi="ar-SA"/>
              </w:rPr>
            </w:pPr>
            <w:r>
              <w:rPr>
                <w:rFonts w:eastAsia="Calibri" w:cs="Times New Roman" w:ascii="Times New Roman" w:hAnsi="Times New Roman"/>
                <w:kern w:val="2"/>
                <w:sz w:val="14"/>
                <w:szCs w:val="14"/>
                <w:highlight w:val="yellow"/>
                <w:lang w:val="pt-BR" w:eastAsia="en-US" w:bidi="ar-SA"/>
              </w:rPr>
              <w:t>Preencher</w:t>
            </w:r>
          </w:p>
        </w:tc>
        <w:tc>
          <w:tcPr>
            <w:tcW w:w="1420" w:type="dxa"/>
            <w:tcBorders/>
            <w:vAlign w:val="center"/>
          </w:tcPr>
          <w:p>
            <w:pPr>
              <w:pStyle w:val="Normal"/>
              <w:widowControl/>
              <w:spacing w:lineRule="auto" w:line="360" w:before="0" w:after="0"/>
              <w:jc w:val="center"/>
              <w:rPr>
                <w:rFonts w:eastAsia="Calibri"/>
                <w:kern w:val="2"/>
                <w:lang w:val="pt-BR" w:eastAsia="en-US" w:bidi="ar-SA"/>
              </w:rPr>
            </w:pPr>
            <w:r>
              <w:rPr>
                <w:rFonts w:eastAsia="Calibri" w:cs="Times New Roman" w:ascii="Times New Roman" w:hAnsi="Times New Roman"/>
                <w:kern w:val="2"/>
                <w:sz w:val="14"/>
                <w:szCs w:val="14"/>
                <w:highlight w:val="yellow"/>
                <w:lang w:val="pt-BR" w:eastAsia="en-US" w:bidi="ar-SA"/>
              </w:rPr>
              <w:t>Preencher</w:t>
            </w:r>
          </w:p>
        </w:tc>
      </w:tr>
    </w:tbl>
    <w:p>
      <w:pPr>
        <w:pStyle w:val="Default"/>
        <w:spacing w:lineRule="auto" w:line="360"/>
        <w:jc w:val="both"/>
        <w:rPr>
          <w:color w:val="auto"/>
        </w:rPr>
      </w:pPr>
      <w:r>
        <w:rPr>
          <w:color w:val="auto"/>
        </w:rPr>
      </w:r>
    </w:p>
    <w:p>
      <w:pPr>
        <w:pStyle w:val="Default"/>
        <w:spacing w:lineRule="auto" w:line="360"/>
        <w:jc w:val="both"/>
        <w:rPr>
          <w:color w:val="auto"/>
        </w:rPr>
      </w:pPr>
      <w:r>
        <w:rPr>
          <w:b/>
          <w:bCs/>
          <w:color w:val="auto"/>
        </w:rPr>
        <w:t xml:space="preserve">5. INFORMAÇÕES GERAIS </w:t>
      </w:r>
    </w:p>
    <w:p>
      <w:pPr>
        <w:pStyle w:val="Default"/>
        <w:spacing w:lineRule="auto" w:line="360"/>
        <w:jc w:val="both"/>
        <w:rPr>
          <w:color w:val="auto"/>
        </w:rPr>
      </w:pPr>
      <w:r>
        <w:rPr>
          <w:color w:val="auto"/>
        </w:rPr>
      </w:r>
    </w:p>
    <w:p>
      <w:pPr>
        <w:pStyle w:val="Default"/>
        <w:spacing w:lineRule="auto" w:line="360" w:before="0" w:after="308"/>
        <w:jc w:val="both"/>
        <w:rPr>
          <w:color w:val="auto"/>
        </w:rPr>
      </w:pPr>
      <w:r>
        <w:rPr>
          <w:b/>
          <w:bCs/>
          <w:color w:val="auto"/>
        </w:rPr>
        <w:t xml:space="preserve">5.1. </w:t>
      </w:r>
      <w:r>
        <w:rPr>
          <w:color w:val="auto"/>
        </w:rPr>
        <w:t xml:space="preserve">A proposta de preço deverá incluir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pStyle w:val="Default"/>
        <w:spacing w:lineRule="auto" w:line="360"/>
        <w:jc w:val="both"/>
        <w:rPr>
          <w:color w:val="auto"/>
        </w:rPr>
      </w:pPr>
      <w:r>
        <w:rPr>
          <w:b/>
          <w:bCs/>
          <w:color w:val="auto"/>
        </w:rPr>
        <w:t xml:space="preserve">5.2. </w:t>
      </w:r>
      <w:r>
        <w:rPr>
          <w:color w:val="auto"/>
        </w:rPr>
        <w:t>A Contratação será realizada pelo prazo de 12 meses;</w:t>
      </w:r>
    </w:p>
    <w:p>
      <w:pPr>
        <w:pStyle w:val="Default"/>
        <w:spacing w:lineRule="auto" w:line="360"/>
        <w:jc w:val="both"/>
        <w:rPr>
          <w:color w:val="auto"/>
        </w:rPr>
      </w:pPr>
      <w:r>
        <w:rPr>
          <w:color w:val="auto"/>
        </w:rPr>
      </w:r>
    </w:p>
    <w:p>
      <w:pPr>
        <w:pStyle w:val="Default"/>
        <w:spacing w:lineRule="auto" w:line="360"/>
        <w:jc w:val="both"/>
        <w:rPr>
          <w:color w:val="auto"/>
        </w:rPr>
      </w:pPr>
      <w:r>
        <w:rPr>
          <w:color w:val="auto"/>
        </w:rPr>
      </w:r>
    </w:p>
    <w:p>
      <w:pPr>
        <w:pStyle w:val="Default"/>
        <w:spacing w:lineRule="auto" w:line="360"/>
        <w:jc w:val="both"/>
        <w:rPr>
          <w:color w:val="auto"/>
        </w:rPr>
      </w:pPr>
      <w:r>
        <w:rPr>
          <w:color w:val="auto"/>
        </w:rPr>
      </w:r>
    </w:p>
    <w:p>
      <w:pPr>
        <w:pStyle w:val="Default"/>
        <w:spacing w:lineRule="auto" w:line="360"/>
        <w:jc w:val="both"/>
        <w:rPr>
          <w:color w:val="auto"/>
        </w:rPr>
      </w:pPr>
      <w:r>
        <w:rPr>
          <w:color w:val="auto"/>
        </w:rPr>
      </w:r>
    </w:p>
    <w:p>
      <w:pPr>
        <w:pStyle w:val="Default"/>
        <w:spacing w:lineRule="auto" w:line="360"/>
        <w:jc w:val="both"/>
        <w:rPr>
          <w:b/>
          <w:bCs/>
          <w:color w:val="auto"/>
        </w:rPr>
      </w:pPr>
      <w:r>
        <w:rPr>
          <w:b/>
          <w:bCs/>
          <w:color w:val="auto"/>
        </w:rPr>
        <w:t>6. DA FORMA DE CLASSIFICAÇÃO</w:t>
      </w:r>
    </w:p>
    <w:p>
      <w:pPr>
        <w:pStyle w:val="Default"/>
        <w:spacing w:lineRule="auto" w:line="360"/>
        <w:jc w:val="both"/>
        <w:rPr>
          <w:b/>
          <w:bCs/>
          <w:color w:val="auto"/>
        </w:rPr>
      </w:pPr>
      <w:r>
        <w:rPr>
          <w:b/>
          <w:bCs/>
          <w:color w:val="auto"/>
        </w:rPr>
      </w:r>
    </w:p>
    <w:p>
      <w:pPr>
        <w:pStyle w:val="Default"/>
        <w:spacing w:lineRule="auto" w:line="360"/>
        <w:jc w:val="both"/>
        <w:rPr>
          <w:color w:val="auto"/>
        </w:rPr>
      </w:pPr>
      <w:r>
        <w:rPr>
          <w:b/>
          <w:bCs/>
          <w:color w:val="auto"/>
        </w:rPr>
        <w:t xml:space="preserve">6.1 </w:t>
      </w:r>
      <w:r>
        <w:rPr>
          <w:color w:val="auto"/>
        </w:rPr>
        <w:t>A proposta mais vantajosa será classificada pela soma do valor da locação mensal dos equipamentos.</w:t>
      </w:r>
    </w:p>
    <w:p>
      <w:pPr>
        <w:pStyle w:val="Default"/>
        <w:spacing w:lineRule="auto" w:line="360"/>
        <w:jc w:val="both"/>
        <w:rPr>
          <w:color w:val="auto"/>
        </w:rPr>
      </w:pPr>
      <w:r>
        <w:rPr>
          <w:b/>
          <w:bCs/>
          <w:color w:val="auto"/>
        </w:rPr>
        <w:t>6.2</w:t>
      </w:r>
      <w:r>
        <w:rPr>
          <w:color w:val="auto"/>
        </w:rPr>
        <w:t xml:space="preserve"> Será desclassificada a proposta cujo valor máximo a ser atribuído por cópias excedentes ultrapassar ao valor da locação mensal dividido pela franquia mensal.</w:t>
      </w:r>
    </w:p>
    <w:p>
      <w:pPr>
        <w:pStyle w:val="Default"/>
        <w:spacing w:lineRule="auto" w:line="360"/>
        <w:jc w:val="both"/>
        <w:rPr>
          <w:color w:val="auto"/>
        </w:rPr>
      </w:pPr>
      <w:r>
        <w:rPr>
          <w:color w:val="auto"/>
        </w:rPr>
      </w:r>
    </w:p>
    <w:p>
      <w:pPr>
        <w:pStyle w:val="Default"/>
        <w:spacing w:lineRule="auto" w:line="360"/>
        <w:jc w:val="both"/>
        <w:rPr>
          <w:color w:val="auto"/>
        </w:rPr>
      </w:pPr>
      <w:r>
        <w:rPr>
          <w:color w:val="auto"/>
        </w:rPr>
      </w:r>
    </w:p>
    <w:p>
      <w:pPr>
        <w:pStyle w:val="Normal"/>
        <w:spacing w:lineRule="auto" w:line="360" w:before="0" w:after="160"/>
        <w:jc w:val="both"/>
        <w:rPr>
          <w:rFonts w:ascii="Times New Roman" w:hAnsi="Times New Roman" w:cs="Times New Roman"/>
          <w:sz w:val="24"/>
          <w:szCs w:val="24"/>
        </w:rPr>
      </w:pPr>
      <w:r>
        <w:rPr/>
      </w:r>
    </w:p>
    <w:sectPr>
      <w:headerReference w:type="default" r:id="rId2"/>
      <w:type w:val="nextPage"/>
      <w:pgSz w:w="11906" w:h="16838"/>
      <w:pgMar w:left="1701" w:right="1701" w:gutter="0" w:header="142" w:top="2835"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man Old Styl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Bookman Old Style" w:hAnsi="Bookman Old Style"/>
        <w:sz w:val="26"/>
        <w:szCs w:val="26"/>
      </w:rPr>
    </w:pPr>
    <w:r>
      <w:rPr/>
      <w:drawing>
        <wp:inline distT="0" distB="0" distL="0" distR="0">
          <wp:extent cx="936625" cy="775335"/>
          <wp:effectExtent l="0" t="0" r="0" b="0"/>
          <wp:docPr id="1" name="Imagem 553492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53492399" descr=""/>
                  <pic:cNvPicPr>
                    <a:picLocks noChangeAspect="1" noChangeArrowheads="1"/>
                  </pic:cNvPicPr>
                </pic:nvPicPr>
                <pic:blipFill>
                  <a:blip r:embed="rId1"/>
                  <a:stretch>
                    <a:fillRect/>
                  </a:stretch>
                </pic:blipFill>
                <pic:spPr bwMode="auto">
                  <a:xfrm>
                    <a:off x="0" y="0"/>
                    <a:ext cx="936625" cy="775335"/>
                  </a:xfrm>
                  <a:prstGeom prst="rect">
                    <a:avLst/>
                  </a:prstGeom>
                </pic:spPr>
              </pic:pic>
            </a:graphicData>
          </a:graphic>
        </wp:inline>
      </w:drawing>
    </w:r>
  </w:p>
  <w:p>
    <w:pPr>
      <w:pStyle w:val="Header"/>
      <w:jc w:val="center"/>
      <w:rPr>
        <w:rFonts w:ascii="Bookman Old Style" w:hAnsi="Bookman Old Style"/>
        <w:sz w:val="26"/>
        <w:szCs w:val="26"/>
      </w:rPr>
    </w:pPr>
    <w:r>
      <w:rPr>
        <w:rFonts w:ascii="Bookman Old Style" w:hAnsi="Bookman Old Style"/>
        <w:sz w:val="26"/>
        <w:szCs w:val="26"/>
      </w:rPr>
      <w:t>Estado do Rio Grande do Sul</w:t>
    </w:r>
  </w:p>
  <w:p>
    <w:pPr>
      <w:pStyle w:val="Header"/>
      <w:jc w:val="center"/>
      <w:rPr>
        <w:rFonts w:ascii="Bookman Old Style" w:hAnsi="Bookman Old Style"/>
        <w:b/>
        <w:i/>
        <w:i/>
        <w:sz w:val="26"/>
        <w:szCs w:val="26"/>
        <w:u w:val="single"/>
      </w:rPr>
    </w:pPr>
    <w:r>
      <w:rPr>
        <w:rFonts w:ascii="Bookman Old Style" w:hAnsi="Bookman Old Style"/>
        <w:b/>
        <w:i/>
        <w:sz w:val="26"/>
        <w:szCs w:val="26"/>
        <w:u w:val="single"/>
      </w:rPr>
      <w:t>PREFEITURA MUNICIPAL DE CONDOR</w:t>
    </w:r>
  </w:p>
  <w:p>
    <w:pPr>
      <w:pStyle w:val="Header"/>
      <w:jc w:val="center"/>
      <w:rPr/>
    </w:pPr>
    <w:r>
      <w:rPr>
        <w:rFonts w:ascii="Bookman Old Style" w:hAnsi="Bookman Old Style"/>
        <w:i/>
        <w:sz w:val="28"/>
        <w:szCs w:val="28"/>
      </w:rPr>
      <w:t>Secretaria Municipal da Administração</w:t>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t-B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t-BR" w:eastAsia="en-US" w:bidi="ar-SA"/>
      <w14:ligatures w14:val="standardContextual"/>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Header"/>
    <w:uiPriority w:val="99"/>
    <w:qFormat/>
    <w:rsid w:val="00ec0906"/>
    <w:rPr/>
  </w:style>
  <w:style w:type="character" w:styleId="RodapChar" w:customStyle="1">
    <w:name w:val="Rodapé Char"/>
    <w:basedOn w:val="DefaultParagraphFont"/>
    <w:link w:val="Footer"/>
    <w:uiPriority w:val="99"/>
    <w:qFormat/>
    <w:rsid w:val="00ec090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CabealhoChar"/>
    <w:uiPriority w:val="99"/>
    <w:unhideWhenUsed/>
    <w:rsid w:val="00ec0906"/>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ec0906"/>
    <w:pPr>
      <w:tabs>
        <w:tab w:val="clear" w:pos="708"/>
        <w:tab w:val="center" w:pos="4252" w:leader="none"/>
        <w:tab w:val="right" w:pos="8504" w:leader="none"/>
      </w:tabs>
      <w:spacing w:lineRule="auto" w:line="240" w:before="0" w:after="0"/>
    </w:pPr>
    <w:rPr/>
  </w:style>
  <w:style w:type="paragraph" w:styleId="Default" w:customStyle="1">
    <w:name w:val="Default"/>
    <w:qFormat/>
    <w:rsid w:val="00ec0906"/>
    <w:pPr>
      <w:widowControl/>
      <w:bidi w:val="0"/>
      <w:spacing w:lineRule="auto" w:line="240" w:before="0" w:after="0"/>
      <w:jc w:val="left"/>
    </w:pPr>
    <w:rPr>
      <w:rFonts w:ascii="Times New Roman" w:hAnsi="Times New Roman" w:cs="Times New Roman" w:eastAsia="Calibri"/>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c09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Application>LibreOffice/7.5.4.2$Windows_X86_64 LibreOffice_project/36ccfdc35048b057fd9854c757a8b67ec53977b6</Application>
  <AppVersion>15.0000</AppVersion>
  <Pages>7</Pages>
  <Words>1269</Words>
  <Characters>7541</Characters>
  <CharactersWithSpaces>8743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2023-07-07T18:39:00Z</dcterms:created>
  <dc:creator>User</dc:creator>
  <dc:description/>
  <dc:language>pt-BR</dc:language>
  <cp:lastModifiedBy/>
  <dcterms:modified xsi:type="dcterms:W3CDTF">2023-07-19T10:35:20Z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