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729" w:rsidRPr="00082D66" w:rsidRDefault="00427729" w:rsidP="00427729">
      <w:pPr>
        <w:autoSpaceDE w:val="0"/>
        <w:autoSpaceDN w:val="0"/>
        <w:adjustRightInd w:val="0"/>
        <w:spacing w:after="0" w:line="240" w:lineRule="auto"/>
        <w:jc w:val="center"/>
        <w:rPr>
          <w:rFonts w:eastAsia="Times New Roman"/>
          <w:b/>
          <w:i/>
          <w:iCs/>
          <w:color w:val="000000"/>
          <w:sz w:val="22"/>
          <w:lang w:eastAsia="pt-BR"/>
        </w:rPr>
      </w:pPr>
    </w:p>
    <w:p w:rsidR="00427729" w:rsidRPr="00082D66" w:rsidRDefault="00427729" w:rsidP="00427729">
      <w:pPr>
        <w:autoSpaceDE w:val="0"/>
        <w:autoSpaceDN w:val="0"/>
        <w:adjustRightInd w:val="0"/>
        <w:spacing w:after="0" w:line="240" w:lineRule="auto"/>
        <w:jc w:val="center"/>
        <w:rPr>
          <w:rFonts w:eastAsia="Times New Roman"/>
          <w:bCs/>
          <w:color w:val="000000"/>
          <w:sz w:val="22"/>
          <w:lang w:eastAsia="pt-BR"/>
        </w:rPr>
      </w:pPr>
      <w:r w:rsidRPr="00082D66">
        <w:rPr>
          <w:rFonts w:eastAsia="Times New Roman"/>
          <w:bCs/>
          <w:color w:val="000000"/>
          <w:sz w:val="22"/>
          <w:lang w:eastAsia="pt-BR"/>
        </w:rPr>
        <w:t>ESTADO DO RIO GRANDE DO SUL</w:t>
      </w:r>
    </w:p>
    <w:p w:rsidR="00427729" w:rsidRPr="00082D66" w:rsidRDefault="00427729" w:rsidP="00427729">
      <w:pPr>
        <w:autoSpaceDE w:val="0"/>
        <w:autoSpaceDN w:val="0"/>
        <w:adjustRightInd w:val="0"/>
        <w:spacing w:after="0" w:line="240" w:lineRule="auto"/>
        <w:jc w:val="center"/>
        <w:rPr>
          <w:rFonts w:eastAsia="Times New Roman"/>
          <w:bCs/>
          <w:color w:val="000000"/>
          <w:sz w:val="22"/>
          <w:lang w:eastAsia="pt-BR"/>
        </w:rPr>
      </w:pPr>
      <w:r w:rsidRPr="00082D66">
        <w:rPr>
          <w:rFonts w:eastAsia="Times New Roman"/>
          <w:bCs/>
          <w:color w:val="000000"/>
          <w:sz w:val="22"/>
          <w:lang w:eastAsia="pt-BR"/>
        </w:rPr>
        <w:t>Município de Condor</w:t>
      </w:r>
    </w:p>
    <w:p w:rsidR="00427729" w:rsidRPr="00082D66" w:rsidRDefault="00427729" w:rsidP="00427729">
      <w:pPr>
        <w:autoSpaceDE w:val="0"/>
        <w:autoSpaceDN w:val="0"/>
        <w:adjustRightInd w:val="0"/>
        <w:spacing w:after="0" w:line="240" w:lineRule="auto"/>
        <w:jc w:val="center"/>
        <w:rPr>
          <w:rFonts w:eastAsia="Times New Roman"/>
          <w:bCs/>
          <w:color w:val="000000"/>
          <w:sz w:val="22"/>
          <w:lang w:eastAsia="pt-BR"/>
        </w:rPr>
      </w:pPr>
    </w:p>
    <w:p w:rsidR="00427729" w:rsidRPr="00082D66" w:rsidRDefault="00427729" w:rsidP="00427729">
      <w:pPr>
        <w:autoSpaceDE w:val="0"/>
        <w:autoSpaceDN w:val="0"/>
        <w:adjustRightInd w:val="0"/>
        <w:spacing w:after="0" w:line="240" w:lineRule="auto"/>
        <w:jc w:val="center"/>
        <w:rPr>
          <w:rFonts w:eastAsia="Times New Roman"/>
          <w:bCs/>
          <w:color w:val="000000"/>
          <w:sz w:val="22"/>
          <w:lang w:eastAsia="pt-BR"/>
        </w:rPr>
      </w:pPr>
      <w:r w:rsidRPr="00082D66">
        <w:rPr>
          <w:rFonts w:eastAsia="Times New Roman"/>
          <w:bCs/>
          <w:color w:val="000000"/>
          <w:sz w:val="22"/>
          <w:lang w:eastAsia="pt-BR"/>
        </w:rPr>
        <w:t>EDITAL</w:t>
      </w:r>
    </w:p>
    <w:p w:rsidR="00427729" w:rsidRPr="00082D66" w:rsidRDefault="00427729" w:rsidP="00427729">
      <w:pPr>
        <w:autoSpaceDE w:val="0"/>
        <w:autoSpaceDN w:val="0"/>
        <w:adjustRightInd w:val="0"/>
        <w:spacing w:after="0" w:line="240" w:lineRule="auto"/>
        <w:jc w:val="center"/>
        <w:rPr>
          <w:rFonts w:eastAsia="Times New Roman"/>
          <w:bCs/>
          <w:color w:val="000000"/>
          <w:sz w:val="22"/>
          <w:lang w:eastAsia="pt-BR"/>
        </w:rPr>
      </w:pPr>
    </w:p>
    <w:p w:rsidR="00427729" w:rsidRPr="00082D66" w:rsidRDefault="00427729" w:rsidP="00427729">
      <w:pPr>
        <w:autoSpaceDE w:val="0"/>
        <w:autoSpaceDN w:val="0"/>
        <w:adjustRightInd w:val="0"/>
        <w:spacing w:after="0" w:line="240" w:lineRule="auto"/>
        <w:jc w:val="center"/>
        <w:rPr>
          <w:rFonts w:eastAsia="Times New Roman"/>
          <w:bCs/>
          <w:color w:val="000000"/>
          <w:sz w:val="22"/>
          <w:lang w:eastAsia="pt-BR"/>
        </w:rPr>
      </w:pPr>
      <w:r w:rsidRPr="00082D66">
        <w:rPr>
          <w:rFonts w:eastAsia="Times New Roman"/>
          <w:bCs/>
          <w:color w:val="000000"/>
          <w:sz w:val="22"/>
          <w:lang w:eastAsia="pt-BR"/>
        </w:rPr>
        <w:t xml:space="preserve">Processo nº </w:t>
      </w:r>
      <w:r>
        <w:rPr>
          <w:rFonts w:eastAsia="Times New Roman"/>
          <w:bCs/>
          <w:color w:val="000000"/>
          <w:sz w:val="22"/>
          <w:lang w:eastAsia="pt-BR"/>
        </w:rPr>
        <w:t>1179</w:t>
      </w:r>
      <w:r w:rsidRPr="00082D66">
        <w:rPr>
          <w:rFonts w:eastAsia="Times New Roman"/>
          <w:bCs/>
          <w:color w:val="000000"/>
          <w:sz w:val="22"/>
          <w:lang w:eastAsia="pt-BR"/>
        </w:rPr>
        <w:t>/</w:t>
      </w:r>
      <w:r>
        <w:rPr>
          <w:rFonts w:eastAsia="Times New Roman"/>
          <w:bCs/>
          <w:color w:val="000000"/>
          <w:sz w:val="22"/>
          <w:lang w:eastAsia="pt-BR"/>
        </w:rPr>
        <w:t>2021</w:t>
      </w:r>
    </w:p>
    <w:p w:rsidR="00427729" w:rsidRPr="00082D66" w:rsidRDefault="00427729" w:rsidP="00427729">
      <w:pPr>
        <w:autoSpaceDE w:val="0"/>
        <w:autoSpaceDN w:val="0"/>
        <w:adjustRightInd w:val="0"/>
        <w:spacing w:after="0" w:line="240" w:lineRule="auto"/>
        <w:jc w:val="center"/>
        <w:rPr>
          <w:rFonts w:eastAsia="Times New Roman"/>
          <w:bCs/>
          <w:color w:val="000000"/>
          <w:sz w:val="22"/>
          <w:lang w:eastAsia="pt-BR"/>
        </w:rPr>
      </w:pPr>
      <w:r w:rsidRPr="00082D66">
        <w:rPr>
          <w:rFonts w:eastAsia="Times New Roman"/>
          <w:bCs/>
          <w:color w:val="000000"/>
          <w:sz w:val="22"/>
          <w:lang w:eastAsia="pt-BR"/>
        </w:rPr>
        <w:t>Tomada de Preços nº</w:t>
      </w:r>
      <w:r>
        <w:rPr>
          <w:rFonts w:eastAsia="Times New Roman"/>
          <w:bCs/>
          <w:color w:val="000000"/>
          <w:sz w:val="22"/>
          <w:lang w:eastAsia="pt-BR"/>
        </w:rPr>
        <w:t xml:space="preserve"> 002</w:t>
      </w:r>
      <w:r w:rsidRPr="00082D66">
        <w:rPr>
          <w:rFonts w:eastAsia="Times New Roman"/>
          <w:bCs/>
          <w:color w:val="000000"/>
          <w:sz w:val="22"/>
          <w:lang w:eastAsia="pt-BR"/>
        </w:rPr>
        <w:t>/</w:t>
      </w:r>
      <w:r>
        <w:rPr>
          <w:rFonts w:eastAsia="Times New Roman"/>
          <w:bCs/>
          <w:color w:val="000000"/>
          <w:sz w:val="22"/>
          <w:lang w:eastAsia="pt-BR"/>
        </w:rPr>
        <w:t>2021</w:t>
      </w:r>
    </w:p>
    <w:p w:rsidR="00427729" w:rsidRPr="00082D66" w:rsidRDefault="00427729" w:rsidP="00427729">
      <w:pPr>
        <w:autoSpaceDE w:val="0"/>
        <w:autoSpaceDN w:val="0"/>
        <w:adjustRightInd w:val="0"/>
        <w:spacing w:after="0" w:line="240" w:lineRule="auto"/>
        <w:jc w:val="center"/>
        <w:rPr>
          <w:rFonts w:eastAsia="Times New Roman"/>
          <w:bCs/>
          <w:color w:val="000000"/>
          <w:sz w:val="22"/>
          <w:lang w:eastAsia="pt-BR"/>
        </w:rPr>
      </w:pPr>
    </w:p>
    <w:p w:rsidR="00427729" w:rsidRPr="00082D66" w:rsidRDefault="00427729" w:rsidP="00427729">
      <w:pPr>
        <w:autoSpaceDE w:val="0"/>
        <w:autoSpaceDN w:val="0"/>
        <w:adjustRightInd w:val="0"/>
        <w:spacing w:after="0" w:line="240" w:lineRule="auto"/>
        <w:jc w:val="center"/>
        <w:rPr>
          <w:rFonts w:eastAsia="Times New Roman"/>
          <w:bCs/>
          <w:color w:val="000000"/>
          <w:sz w:val="22"/>
          <w:lang w:eastAsia="pt-BR"/>
        </w:rPr>
      </w:pPr>
    </w:p>
    <w:p w:rsidR="00427729" w:rsidRPr="00082D66" w:rsidRDefault="00427729" w:rsidP="00427729">
      <w:pPr>
        <w:autoSpaceDE w:val="0"/>
        <w:autoSpaceDN w:val="0"/>
        <w:adjustRightInd w:val="0"/>
        <w:spacing w:after="0" w:line="240" w:lineRule="auto"/>
        <w:jc w:val="center"/>
        <w:rPr>
          <w:rFonts w:eastAsia="Times New Roman"/>
          <w:bCs/>
          <w:color w:val="000000"/>
          <w:sz w:val="22"/>
          <w:lang w:eastAsia="pt-BR"/>
        </w:rPr>
      </w:pPr>
      <w:r w:rsidRPr="00082D66">
        <w:rPr>
          <w:rFonts w:eastAsia="Times New Roman"/>
          <w:bCs/>
          <w:color w:val="000000"/>
          <w:sz w:val="22"/>
          <w:lang w:eastAsia="pt-BR"/>
        </w:rPr>
        <w:t xml:space="preserve">Tipo da licitação: </w:t>
      </w:r>
      <w:r>
        <w:rPr>
          <w:rFonts w:eastAsia="Times New Roman"/>
          <w:bCs/>
          <w:color w:val="000000"/>
          <w:sz w:val="22"/>
          <w:lang w:eastAsia="pt-BR"/>
        </w:rPr>
        <w:t xml:space="preserve">Global </w:t>
      </w:r>
    </w:p>
    <w:p w:rsidR="00427729" w:rsidRPr="00082D66" w:rsidRDefault="00427729" w:rsidP="00427729">
      <w:pPr>
        <w:autoSpaceDE w:val="0"/>
        <w:autoSpaceDN w:val="0"/>
        <w:adjustRightInd w:val="0"/>
        <w:spacing w:after="0" w:line="240" w:lineRule="auto"/>
        <w:jc w:val="center"/>
        <w:rPr>
          <w:rFonts w:eastAsia="Times New Roman"/>
          <w:bCs/>
          <w:color w:val="000000"/>
          <w:sz w:val="22"/>
          <w:lang w:eastAsia="pt-BR"/>
        </w:rPr>
      </w:pPr>
    </w:p>
    <w:p w:rsidR="00427729" w:rsidRPr="00082D66" w:rsidRDefault="00427729" w:rsidP="00427729">
      <w:pPr>
        <w:autoSpaceDE w:val="0"/>
        <w:autoSpaceDN w:val="0"/>
        <w:adjustRightInd w:val="0"/>
        <w:spacing w:after="0" w:line="240" w:lineRule="auto"/>
        <w:ind w:firstLine="1416"/>
        <w:jc w:val="both"/>
        <w:rPr>
          <w:rFonts w:eastAsia="Times New Roman"/>
          <w:color w:val="000000"/>
          <w:sz w:val="22"/>
          <w:lang w:eastAsia="pt-BR"/>
        </w:rPr>
      </w:pPr>
      <w:proofErr w:type="gramStart"/>
      <w:r w:rsidRPr="00082D66">
        <w:rPr>
          <w:rFonts w:eastAsia="Times New Roman"/>
          <w:color w:val="000000"/>
          <w:sz w:val="22"/>
          <w:lang w:eastAsia="pt-BR"/>
        </w:rPr>
        <w:t>A  Prefeitura</w:t>
      </w:r>
      <w:proofErr w:type="gramEnd"/>
      <w:r w:rsidRPr="00082D66">
        <w:rPr>
          <w:rFonts w:eastAsia="Times New Roman"/>
          <w:color w:val="000000"/>
          <w:sz w:val="22"/>
          <w:lang w:eastAsia="pt-BR"/>
        </w:rPr>
        <w:t xml:space="preserve"> Municipal de Condor,  torna público que fará realizar a licitação acima indicada, tendo por finalidade a </w:t>
      </w:r>
      <w:r>
        <w:rPr>
          <w:rFonts w:eastAsia="Times New Roman"/>
          <w:color w:val="000000"/>
          <w:sz w:val="22"/>
          <w:lang w:eastAsia="pt-BR"/>
        </w:rPr>
        <w:t>DESPESA A SER EFETUADA COM A PAVIMENTAÇÃO ASFALTICA COMPREENDENDO O TRECHO DA BR 158 ATÉ AS SEMENTEIRAS VAN ASS E COTRIPAL, CONFORME PROJETO, PLANILHAS ORÇAMENTÁRIAS E MEMORIAL DESCRITIVO EM ANEXO</w:t>
      </w:r>
      <w:r w:rsidR="00E71AF0">
        <w:rPr>
          <w:rFonts w:eastAsia="Times New Roman"/>
          <w:color w:val="000000"/>
          <w:sz w:val="22"/>
          <w:lang w:eastAsia="pt-BR"/>
        </w:rPr>
        <w:t>, CONFORME CONTRATO DE REPASSE Nº 1068.642-81/2019 – MDR/CAIXA E MUNICÍPIO.</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 xml:space="preserve">Os documentos de habilitação e as propostas serão recebidos em sessão pública a </w:t>
      </w:r>
      <w:proofErr w:type="gramStart"/>
      <w:r w:rsidRPr="00082D66">
        <w:rPr>
          <w:rFonts w:eastAsia="Times New Roman"/>
          <w:color w:val="000000"/>
          <w:sz w:val="22"/>
          <w:lang w:eastAsia="pt-BR"/>
        </w:rPr>
        <w:t>ser  realizada</w:t>
      </w:r>
      <w:proofErr w:type="gramEnd"/>
      <w:r w:rsidRPr="00082D66">
        <w:rPr>
          <w:rFonts w:eastAsia="Times New Roman"/>
          <w:color w:val="000000"/>
          <w:sz w:val="22"/>
          <w:lang w:eastAsia="pt-BR"/>
        </w:rPr>
        <w:t xml:space="preserve"> conforme orientação abaixo:</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r w:rsidRPr="00082D66">
        <w:rPr>
          <w:rFonts w:eastAsia="Times New Roman"/>
          <w:bCs/>
          <w:color w:val="000000"/>
          <w:sz w:val="22"/>
          <w:lang w:eastAsia="pt-BR"/>
        </w:rPr>
        <w:t xml:space="preserve">Data do recebimento e abertura: </w:t>
      </w:r>
      <w:r w:rsidR="00022522">
        <w:rPr>
          <w:rFonts w:eastAsia="Times New Roman"/>
          <w:bCs/>
          <w:color w:val="000000"/>
          <w:sz w:val="22"/>
          <w:lang w:eastAsia="pt-BR"/>
        </w:rPr>
        <w:t>21</w:t>
      </w:r>
      <w:r>
        <w:rPr>
          <w:rFonts w:eastAsia="Times New Roman"/>
          <w:bCs/>
          <w:color w:val="000000"/>
          <w:sz w:val="22"/>
          <w:lang w:eastAsia="pt-BR"/>
        </w:rPr>
        <w:t>/06/2021</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bCs/>
          <w:color w:val="000000"/>
          <w:sz w:val="22"/>
          <w:lang w:eastAsia="pt-BR"/>
        </w:rPr>
      </w:pPr>
      <w:r w:rsidRPr="00082D66">
        <w:rPr>
          <w:rFonts w:eastAsia="Times New Roman"/>
          <w:bCs/>
          <w:color w:val="000000"/>
          <w:sz w:val="22"/>
          <w:lang w:eastAsia="pt-BR"/>
        </w:rPr>
        <w:t xml:space="preserve">Horário: </w:t>
      </w:r>
      <w:r>
        <w:rPr>
          <w:rFonts w:eastAsia="Times New Roman"/>
          <w:bCs/>
          <w:color w:val="000000"/>
          <w:sz w:val="22"/>
          <w:lang w:eastAsia="pt-BR"/>
        </w:rPr>
        <w:t xml:space="preserve">09:00 </w:t>
      </w:r>
      <w:r w:rsidRPr="00082D66">
        <w:rPr>
          <w:rFonts w:eastAsia="Times New Roman"/>
          <w:bCs/>
          <w:color w:val="000000"/>
          <w:sz w:val="22"/>
          <w:lang w:eastAsia="pt-BR"/>
        </w:rPr>
        <w:t>H</w:t>
      </w:r>
      <w:r>
        <w:rPr>
          <w:rFonts w:eastAsia="Times New Roman"/>
          <w:bCs/>
          <w:color w:val="000000"/>
          <w:sz w:val="22"/>
          <w:lang w:eastAsia="pt-BR"/>
        </w:rPr>
        <w:t>ora</w:t>
      </w:r>
      <w:r w:rsidRPr="00082D66">
        <w:rPr>
          <w:rFonts w:eastAsia="Times New Roman"/>
          <w:bCs/>
          <w:color w:val="000000"/>
          <w:sz w:val="22"/>
          <w:lang w:eastAsia="pt-BR"/>
        </w:rPr>
        <w:t>s</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r w:rsidRPr="00082D66">
        <w:rPr>
          <w:rFonts w:eastAsia="Times New Roman"/>
          <w:bCs/>
          <w:color w:val="000000"/>
          <w:sz w:val="22"/>
          <w:lang w:eastAsia="pt-BR"/>
        </w:rPr>
        <w:t xml:space="preserve">Local: </w:t>
      </w:r>
      <w:r w:rsidRPr="00082D66">
        <w:rPr>
          <w:rFonts w:eastAsia="Times New Roman"/>
          <w:color w:val="000000"/>
          <w:sz w:val="22"/>
          <w:lang w:eastAsia="pt-BR"/>
        </w:rPr>
        <w:t>Rua Ipiranga, 22 - Setor de Licitações e Contratos.</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numPr>
          <w:ilvl w:val="0"/>
          <w:numId w:val="1"/>
        </w:numPr>
        <w:overflowPunct w:val="0"/>
        <w:autoSpaceDE w:val="0"/>
        <w:autoSpaceDN w:val="0"/>
        <w:adjustRightInd w:val="0"/>
        <w:spacing w:after="0" w:line="240" w:lineRule="auto"/>
        <w:textAlignment w:val="baseline"/>
        <w:rPr>
          <w:rFonts w:eastAsia="Times New Roman"/>
          <w:bCs/>
          <w:color w:val="000000"/>
          <w:sz w:val="22"/>
          <w:lang w:eastAsia="pt-BR"/>
        </w:rPr>
      </w:pPr>
      <w:r w:rsidRPr="00082D66">
        <w:rPr>
          <w:rFonts w:eastAsia="Times New Roman"/>
          <w:bCs/>
          <w:color w:val="000000"/>
          <w:sz w:val="22"/>
          <w:lang w:eastAsia="pt-BR"/>
        </w:rPr>
        <w:t>Do objeto da licitação:</w:t>
      </w:r>
    </w:p>
    <w:p w:rsidR="00427729" w:rsidRPr="00082D66" w:rsidRDefault="00427729" w:rsidP="00427729">
      <w:pPr>
        <w:autoSpaceDE w:val="0"/>
        <w:autoSpaceDN w:val="0"/>
        <w:adjustRightInd w:val="0"/>
        <w:spacing w:after="0" w:line="240" w:lineRule="auto"/>
        <w:ind w:left="360"/>
        <w:rPr>
          <w:rFonts w:eastAsia="Times New Roman"/>
          <w:bCs/>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 xml:space="preserve">DESPESA A SER EFETUADA </w:t>
      </w:r>
      <w:proofErr w:type="gramStart"/>
      <w:r>
        <w:rPr>
          <w:rFonts w:eastAsia="Times New Roman"/>
          <w:color w:val="000000"/>
          <w:sz w:val="22"/>
          <w:lang w:eastAsia="pt-BR"/>
        </w:rPr>
        <w:t>COM  A</w:t>
      </w:r>
      <w:proofErr w:type="gramEnd"/>
      <w:r>
        <w:rPr>
          <w:rFonts w:eastAsia="Times New Roman"/>
          <w:color w:val="000000"/>
          <w:sz w:val="22"/>
          <w:lang w:eastAsia="pt-BR"/>
        </w:rPr>
        <w:t xml:space="preserve"> PAVIMENTAÇÃO ASFALTICA COMPREENDENDO O TRECHO DA BR 158 ATE AS SEMENTEIRAS VAN ASS E COTRIPAL, CONFORME PROJETO, PLANILHAS ORÇAMENTÁRIAS E MEMORIAL DESCRITIVO EM ANEXO.</w:t>
      </w: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6056"/>
        <w:gridCol w:w="1629"/>
      </w:tblGrid>
      <w:tr w:rsidR="00427729" w:rsidRPr="00082D66" w:rsidTr="00E71AF0">
        <w:tc>
          <w:tcPr>
            <w:tcW w:w="959" w:type="dxa"/>
            <w:shd w:val="clear" w:color="auto" w:fill="auto"/>
          </w:tcPr>
          <w:p w:rsidR="00427729" w:rsidRPr="00082D66" w:rsidRDefault="00427729" w:rsidP="00E71AF0">
            <w:pPr>
              <w:autoSpaceDE w:val="0"/>
              <w:autoSpaceDN w:val="0"/>
              <w:adjustRightInd w:val="0"/>
              <w:spacing w:after="0" w:line="240" w:lineRule="auto"/>
              <w:jc w:val="center"/>
              <w:rPr>
                <w:rFonts w:eastAsia="Times New Roman"/>
                <w:color w:val="000000"/>
                <w:sz w:val="22"/>
                <w:lang w:eastAsia="pt-BR"/>
              </w:rPr>
            </w:pPr>
            <w:r w:rsidRPr="00082D66">
              <w:rPr>
                <w:rFonts w:eastAsia="Times New Roman"/>
                <w:color w:val="000000"/>
                <w:sz w:val="22"/>
                <w:lang w:eastAsia="pt-BR"/>
              </w:rPr>
              <w:t>Nº Itens</w:t>
            </w:r>
          </w:p>
        </w:tc>
        <w:tc>
          <w:tcPr>
            <w:tcW w:w="6237" w:type="dxa"/>
            <w:shd w:val="clear" w:color="auto" w:fill="auto"/>
          </w:tcPr>
          <w:p w:rsidR="00427729" w:rsidRPr="00082D66" w:rsidRDefault="00427729" w:rsidP="00E71AF0">
            <w:pPr>
              <w:autoSpaceDE w:val="0"/>
              <w:autoSpaceDN w:val="0"/>
              <w:adjustRightInd w:val="0"/>
              <w:spacing w:after="0" w:line="240" w:lineRule="auto"/>
              <w:jc w:val="center"/>
              <w:rPr>
                <w:rFonts w:eastAsia="Times New Roman"/>
                <w:color w:val="000000"/>
                <w:sz w:val="22"/>
                <w:lang w:eastAsia="pt-BR"/>
              </w:rPr>
            </w:pPr>
            <w:r w:rsidRPr="00082D66">
              <w:rPr>
                <w:rFonts w:eastAsia="Times New Roman"/>
                <w:color w:val="000000"/>
                <w:sz w:val="22"/>
                <w:lang w:eastAsia="pt-BR"/>
              </w:rPr>
              <w:t>Itens</w:t>
            </w:r>
          </w:p>
        </w:tc>
        <w:tc>
          <w:tcPr>
            <w:tcW w:w="1662" w:type="dxa"/>
            <w:shd w:val="clear" w:color="auto" w:fill="auto"/>
          </w:tcPr>
          <w:p w:rsidR="00427729" w:rsidRPr="00082D66" w:rsidRDefault="00427729" w:rsidP="00E71AF0">
            <w:pPr>
              <w:autoSpaceDE w:val="0"/>
              <w:autoSpaceDN w:val="0"/>
              <w:adjustRightInd w:val="0"/>
              <w:spacing w:after="0" w:line="240" w:lineRule="auto"/>
              <w:jc w:val="center"/>
              <w:rPr>
                <w:rFonts w:eastAsia="Times New Roman"/>
                <w:color w:val="000000"/>
                <w:sz w:val="22"/>
                <w:lang w:eastAsia="pt-BR"/>
              </w:rPr>
            </w:pPr>
            <w:r w:rsidRPr="00082D66">
              <w:rPr>
                <w:rFonts w:eastAsia="Times New Roman"/>
                <w:color w:val="000000"/>
                <w:sz w:val="22"/>
                <w:lang w:eastAsia="pt-BR"/>
              </w:rPr>
              <w:t>Quant. Itens</w:t>
            </w:r>
          </w:p>
        </w:tc>
      </w:tr>
      <w:tr w:rsidR="00427729" w:rsidRPr="00082D66" w:rsidTr="00E71AF0">
        <w:tc>
          <w:tcPr>
            <w:tcW w:w="959" w:type="dxa"/>
            <w:shd w:val="clear" w:color="auto" w:fill="auto"/>
          </w:tcPr>
          <w:p w:rsidR="00427729" w:rsidRPr="00082D66" w:rsidRDefault="00427729" w:rsidP="00E71AF0">
            <w:pPr>
              <w:autoSpaceDE w:val="0"/>
              <w:autoSpaceDN w:val="0"/>
              <w:adjustRightInd w:val="0"/>
              <w:spacing w:after="0" w:line="240" w:lineRule="auto"/>
              <w:rPr>
                <w:rFonts w:eastAsia="Times New Roman"/>
                <w:color w:val="000000"/>
                <w:sz w:val="22"/>
                <w:lang w:eastAsia="pt-BR"/>
              </w:rPr>
            </w:pPr>
            <w:r>
              <w:rPr>
                <w:rFonts w:eastAsia="Times New Roman"/>
                <w:color w:val="000000"/>
                <w:sz w:val="22"/>
                <w:lang w:eastAsia="pt-BR"/>
              </w:rPr>
              <w:t>1</w:t>
            </w:r>
          </w:p>
        </w:tc>
        <w:tc>
          <w:tcPr>
            <w:tcW w:w="6237" w:type="dxa"/>
            <w:shd w:val="clear" w:color="auto" w:fill="auto"/>
          </w:tcPr>
          <w:p w:rsidR="00427729" w:rsidRPr="00082D66" w:rsidRDefault="00427729" w:rsidP="00E71AF0">
            <w:pPr>
              <w:autoSpaceDE w:val="0"/>
              <w:autoSpaceDN w:val="0"/>
              <w:adjustRightInd w:val="0"/>
              <w:spacing w:after="0" w:line="240" w:lineRule="auto"/>
              <w:rPr>
                <w:rFonts w:eastAsia="Times New Roman"/>
                <w:color w:val="000000"/>
                <w:sz w:val="22"/>
                <w:lang w:eastAsia="pt-BR"/>
              </w:rPr>
            </w:pPr>
            <w:r>
              <w:rPr>
                <w:rFonts w:eastAsia="Times New Roman"/>
                <w:color w:val="000000"/>
                <w:sz w:val="22"/>
                <w:lang w:eastAsia="pt-BR"/>
              </w:rPr>
              <w:t>PRESTAÇÃO DE SERVIÇOS</w:t>
            </w:r>
          </w:p>
        </w:tc>
        <w:tc>
          <w:tcPr>
            <w:tcW w:w="1662" w:type="dxa"/>
            <w:shd w:val="clear" w:color="auto" w:fill="auto"/>
          </w:tcPr>
          <w:p w:rsidR="00427729" w:rsidRPr="00082D66" w:rsidRDefault="00427729" w:rsidP="00E71AF0">
            <w:pPr>
              <w:autoSpaceDE w:val="0"/>
              <w:autoSpaceDN w:val="0"/>
              <w:adjustRightInd w:val="0"/>
              <w:spacing w:after="0" w:line="240" w:lineRule="auto"/>
              <w:rPr>
                <w:rFonts w:eastAsia="Times New Roman"/>
                <w:color w:val="000000"/>
                <w:sz w:val="22"/>
                <w:lang w:eastAsia="pt-BR"/>
              </w:rPr>
            </w:pPr>
            <w:r>
              <w:rPr>
                <w:rFonts w:eastAsia="Times New Roman"/>
                <w:color w:val="000000"/>
                <w:sz w:val="22"/>
                <w:lang w:eastAsia="pt-BR"/>
              </w:rPr>
              <w:t>1,0</w:t>
            </w:r>
          </w:p>
        </w:tc>
      </w:tr>
    </w:tbl>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 xml:space="preserve"> </w:t>
      </w:r>
    </w:p>
    <w:p w:rsidR="00427729" w:rsidRPr="00082D66" w:rsidRDefault="00427729" w:rsidP="00427729">
      <w:pPr>
        <w:autoSpaceDE w:val="0"/>
        <w:autoSpaceDN w:val="0"/>
        <w:adjustRightInd w:val="0"/>
        <w:spacing w:after="0" w:line="240" w:lineRule="auto"/>
        <w:ind w:left="360"/>
        <w:rPr>
          <w:rFonts w:eastAsia="Times New Roman"/>
          <w:color w:val="000000"/>
          <w:sz w:val="22"/>
          <w:lang w:eastAsia="pt-BR"/>
        </w:rPr>
      </w:pPr>
    </w:p>
    <w:p w:rsidR="00427729" w:rsidRPr="00082D66" w:rsidRDefault="00427729" w:rsidP="00427729">
      <w:pPr>
        <w:numPr>
          <w:ilvl w:val="0"/>
          <w:numId w:val="1"/>
        </w:numPr>
        <w:overflowPunct w:val="0"/>
        <w:autoSpaceDE w:val="0"/>
        <w:autoSpaceDN w:val="0"/>
        <w:adjustRightInd w:val="0"/>
        <w:spacing w:after="0" w:line="240" w:lineRule="auto"/>
        <w:textAlignment w:val="baseline"/>
        <w:rPr>
          <w:rFonts w:eastAsia="Times New Roman"/>
          <w:bCs/>
          <w:color w:val="000000"/>
          <w:sz w:val="22"/>
          <w:lang w:eastAsia="pt-BR"/>
        </w:rPr>
      </w:pPr>
      <w:r w:rsidRPr="00082D66">
        <w:rPr>
          <w:rFonts w:eastAsia="Times New Roman"/>
          <w:bCs/>
          <w:color w:val="000000"/>
          <w:sz w:val="22"/>
          <w:lang w:eastAsia="pt-BR"/>
        </w:rPr>
        <w:t>Das condições de participação na licitação e da forma de apresentação das propostas</w:t>
      </w:r>
    </w:p>
    <w:p w:rsidR="00427729" w:rsidRPr="00082D66" w:rsidRDefault="00427729" w:rsidP="00427729">
      <w:pPr>
        <w:autoSpaceDE w:val="0"/>
        <w:autoSpaceDN w:val="0"/>
        <w:adjustRightInd w:val="0"/>
        <w:spacing w:after="0" w:line="240" w:lineRule="auto"/>
        <w:ind w:left="360"/>
        <w:rPr>
          <w:rFonts w:eastAsia="Times New Roman"/>
          <w:bCs/>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 xml:space="preserve">2.1 - Para efeitos de Cadastramento, os interessados deverão </w:t>
      </w:r>
      <w:bookmarkStart w:id="0" w:name="_GoBack"/>
      <w:r w:rsidRPr="00022522">
        <w:rPr>
          <w:rFonts w:eastAsia="Times New Roman"/>
          <w:b/>
          <w:color w:val="000000"/>
          <w:sz w:val="22"/>
          <w:u w:val="single"/>
          <w:lang w:eastAsia="pt-BR"/>
        </w:rPr>
        <w:t>apresentar até três dias antes</w:t>
      </w:r>
      <w:r w:rsidRPr="00082D66">
        <w:rPr>
          <w:rFonts w:eastAsia="Times New Roman"/>
          <w:color w:val="000000"/>
          <w:sz w:val="22"/>
          <w:lang w:eastAsia="pt-BR"/>
        </w:rPr>
        <w:t xml:space="preserve"> </w:t>
      </w:r>
      <w:bookmarkEnd w:id="0"/>
      <w:r w:rsidRPr="00082D66">
        <w:rPr>
          <w:rFonts w:eastAsia="Times New Roman"/>
          <w:color w:val="000000"/>
          <w:sz w:val="22"/>
          <w:lang w:eastAsia="pt-BR"/>
        </w:rPr>
        <w:t>da abertura das propostas os seguintes documentos:</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r w:rsidRPr="00082D66">
        <w:rPr>
          <w:rFonts w:eastAsia="Times New Roman"/>
          <w:color w:val="000000"/>
          <w:sz w:val="22"/>
          <w:lang w:eastAsia="pt-BR"/>
        </w:rPr>
        <w:t xml:space="preserve">2 . 1 . 1 . H a b i l i t a ç ã </w:t>
      </w:r>
      <w:proofErr w:type="gramStart"/>
      <w:r w:rsidRPr="00082D66">
        <w:rPr>
          <w:rFonts w:eastAsia="Times New Roman"/>
          <w:color w:val="000000"/>
          <w:sz w:val="22"/>
          <w:lang w:eastAsia="pt-BR"/>
        </w:rPr>
        <w:t>o  J</w:t>
      </w:r>
      <w:proofErr w:type="gramEnd"/>
      <w:r w:rsidRPr="00082D66">
        <w:rPr>
          <w:rFonts w:eastAsia="Times New Roman"/>
          <w:color w:val="000000"/>
          <w:sz w:val="22"/>
          <w:lang w:eastAsia="pt-BR"/>
        </w:rPr>
        <w:t xml:space="preserve"> u r í d i c a</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r w:rsidRPr="00082D66">
        <w:rPr>
          <w:rFonts w:eastAsia="Times New Roman"/>
          <w:color w:val="000000"/>
          <w:sz w:val="22"/>
          <w:lang w:eastAsia="pt-BR"/>
        </w:rPr>
        <w:t>- cédula de identidade;</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r w:rsidRPr="00082D66">
        <w:rPr>
          <w:rFonts w:eastAsia="Times New Roman"/>
          <w:color w:val="000000"/>
          <w:sz w:val="22"/>
          <w:lang w:eastAsia="pt-BR"/>
        </w:rPr>
        <w:t>- registro comercial, no caso de empresa individual;</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r w:rsidRPr="00082D66">
        <w:rPr>
          <w:rFonts w:eastAsia="Times New Roman"/>
          <w:color w:val="000000"/>
          <w:sz w:val="22"/>
          <w:lang w:eastAsia="pt-BR"/>
        </w:rPr>
        <w:t>- ato constitutivo, estatuto ou contrato social em vigor, devidamente registrado, em se tratando de sociedades comerciais, e, no caso de sociedades por ações, acompanhado de documentos de eleição de</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roofErr w:type="gramStart"/>
      <w:r w:rsidRPr="00082D66">
        <w:rPr>
          <w:rFonts w:eastAsia="Times New Roman"/>
          <w:color w:val="000000"/>
          <w:sz w:val="22"/>
          <w:lang w:eastAsia="pt-BR"/>
        </w:rPr>
        <w:t>seus</w:t>
      </w:r>
      <w:proofErr w:type="gramEnd"/>
      <w:r w:rsidRPr="00082D66">
        <w:rPr>
          <w:rFonts w:eastAsia="Times New Roman"/>
          <w:color w:val="000000"/>
          <w:sz w:val="22"/>
          <w:lang w:eastAsia="pt-BR"/>
        </w:rPr>
        <w:t xml:space="preserve"> administradores;</w:t>
      </w: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 inscrição do ato constitutivo, no caso de sociedades civis, acompanhada de prova de diretoria em exercício; decreto de autorização, em se tratando de empresa ou sociedade estrangeira em funcionamento no País, e ato de registro ou autorização para funcionamento expedido pelo órgão competente, quando a atividade assim o exigir.</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r w:rsidRPr="00082D66">
        <w:rPr>
          <w:rFonts w:eastAsia="Times New Roman"/>
          <w:color w:val="000000"/>
          <w:sz w:val="22"/>
          <w:lang w:eastAsia="pt-BR"/>
        </w:rPr>
        <w:t>2 . 1 . 2 R e g u l a r i d a d e F i s c a l</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 prova de inscrição no Cadastro de Pessoas Físicas (CPF) ou no Cadastro Nacional de Pessoas Jurídicas (CNPJ);</w:t>
      </w: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 prova de inscrição no cadastro de contribuintes estadual ou municipal, se houver, relativo ao domicílio ou sede do licitante, pertinente ao seu ramo de atividade e compatível com o objeto contratual;</w:t>
      </w: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  prova de regularidade para com a Fazenda Federal, Estadual e Municipal do domicílio ou sede do licitante, ou outra equivalente, na forma da lei;</w:t>
      </w: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 prova de regularidade relativa à Seguridade Social e ao Fundo de Garantia por Tempo de Serviço (FGTS), demonstrando situação regular no cumprimento dos encargos sociais instituídos por lei.</w:t>
      </w:r>
    </w:p>
    <w:p w:rsidR="00427729" w:rsidRPr="00082D66" w:rsidRDefault="00427729" w:rsidP="00427729">
      <w:pPr>
        <w:autoSpaceDE w:val="0"/>
        <w:autoSpaceDN w:val="0"/>
        <w:adjustRightInd w:val="0"/>
        <w:spacing w:after="0" w:line="240" w:lineRule="auto"/>
        <w:rPr>
          <w:rFonts w:eastAsia="Times New Roman"/>
          <w:color w:val="000081"/>
          <w:sz w:val="22"/>
          <w:lang w:eastAsia="pt-BR"/>
        </w:rPr>
      </w:pPr>
      <w:r w:rsidRPr="00082D66">
        <w:rPr>
          <w:rFonts w:eastAsia="Times New Roman"/>
          <w:color w:val="000081"/>
          <w:sz w:val="22"/>
          <w:lang w:eastAsia="pt-BR"/>
        </w:rPr>
        <w:t>(Redação dada pela Lei nº 8.883, de 8.6.94</w:t>
      </w:r>
    </w:p>
    <w:p w:rsidR="00427729" w:rsidRPr="00082D66" w:rsidRDefault="00427729" w:rsidP="00427729">
      <w:pPr>
        <w:autoSpaceDE w:val="0"/>
        <w:autoSpaceDN w:val="0"/>
        <w:adjustRightInd w:val="0"/>
        <w:spacing w:after="0" w:line="240" w:lineRule="auto"/>
        <w:rPr>
          <w:rFonts w:eastAsia="Times New Roman"/>
          <w:color w:val="000081"/>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r w:rsidRPr="00082D66">
        <w:rPr>
          <w:rFonts w:eastAsia="Times New Roman"/>
          <w:color w:val="000000"/>
          <w:sz w:val="22"/>
          <w:lang w:eastAsia="pt-BR"/>
        </w:rPr>
        <w:t>2 . 1 . 3 Q u a l i f i c a ç ã o T é c n i c a</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r w:rsidRPr="00082D66">
        <w:rPr>
          <w:rFonts w:eastAsia="Times New Roman"/>
          <w:color w:val="000000"/>
          <w:sz w:val="22"/>
          <w:lang w:eastAsia="pt-BR"/>
        </w:rPr>
        <w:t>- registro ou inscrição na entidade profissional competente;</w:t>
      </w:r>
    </w:p>
    <w:p w:rsidR="00427729" w:rsidRPr="00082D66" w:rsidRDefault="00427729" w:rsidP="00427729">
      <w:pPr>
        <w:numPr>
          <w:ilvl w:val="0"/>
          <w:numId w:val="2"/>
        </w:numPr>
        <w:tabs>
          <w:tab w:val="num" w:pos="-100"/>
        </w:tabs>
        <w:overflowPunct w:val="0"/>
        <w:autoSpaceDE w:val="0"/>
        <w:autoSpaceDN w:val="0"/>
        <w:adjustRightInd w:val="0"/>
        <w:spacing w:after="0" w:line="240" w:lineRule="auto"/>
        <w:ind w:hanging="720"/>
        <w:jc w:val="both"/>
        <w:textAlignment w:val="baseline"/>
        <w:rPr>
          <w:rFonts w:eastAsia="Times New Roman"/>
          <w:color w:val="000000"/>
          <w:sz w:val="22"/>
          <w:lang w:eastAsia="pt-BR"/>
        </w:rPr>
      </w:pPr>
      <w:proofErr w:type="gramStart"/>
      <w:r w:rsidRPr="00082D66">
        <w:rPr>
          <w:rFonts w:eastAsia="Times New Roman"/>
          <w:color w:val="000000"/>
          <w:sz w:val="22"/>
          <w:lang w:eastAsia="pt-BR"/>
        </w:rPr>
        <w:t>comprovação</w:t>
      </w:r>
      <w:proofErr w:type="gramEnd"/>
      <w:r w:rsidRPr="00082D66">
        <w:rPr>
          <w:rFonts w:eastAsia="Times New Roman"/>
          <w:color w:val="000000"/>
          <w:sz w:val="22"/>
          <w:lang w:eastAsia="pt-BR"/>
        </w:rPr>
        <w:t xml:space="preserve"> de aptidão para desempenho de atividade pertinente e compatível em características, quantidades e prazos com o objeto da licitação, e indicação das instalações e</w:t>
      </w:r>
      <w:r w:rsidRPr="00082D66">
        <w:rPr>
          <w:rFonts w:eastAsia="Times New Roman"/>
          <w:b/>
          <w:color w:val="000000"/>
          <w:sz w:val="22"/>
          <w:lang w:eastAsia="pt-BR"/>
        </w:rPr>
        <w:t xml:space="preserve"> </w:t>
      </w:r>
      <w:r w:rsidRPr="00082D66">
        <w:rPr>
          <w:rFonts w:eastAsia="Times New Roman"/>
          <w:color w:val="000000"/>
          <w:sz w:val="22"/>
          <w:lang w:eastAsia="pt-BR"/>
        </w:rPr>
        <w:t>do aparelhamento e do pessoal técnico adequados e disponíveis para a realização</w:t>
      </w:r>
      <w:r w:rsidRPr="00082D66">
        <w:rPr>
          <w:rFonts w:eastAsia="Times New Roman"/>
          <w:b/>
          <w:color w:val="000000"/>
          <w:sz w:val="22"/>
          <w:lang w:eastAsia="pt-BR"/>
        </w:rPr>
        <w:t xml:space="preserve"> </w:t>
      </w:r>
      <w:r w:rsidRPr="00082D66">
        <w:rPr>
          <w:rFonts w:eastAsia="Times New Roman"/>
          <w:color w:val="000000"/>
          <w:sz w:val="22"/>
          <w:lang w:eastAsia="pt-BR"/>
        </w:rPr>
        <w:t>do objeto da licitação, bem como da qualificação de cada um dos membros da equipe técnica que se responsabilizará pelos trabalhos (certidão ou atestado de idoneidade conforme o caso);</w:t>
      </w:r>
    </w:p>
    <w:p w:rsidR="00427729" w:rsidRPr="00082D66" w:rsidRDefault="00427729" w:rsidP="00427729">
      <w:pPr>
        <w:numPr>
          <w:ilvl w:val="0"/>
          <w:numId w:val="2"/>
        </w:numPr>
        <w:tabs>
          <w:tab w:val="clear" w:pos="720"/>
          <w:tab w:val="num" w:pos="0"/>
          <w:tab w:val="left" w:pos="700"/>
        </w:tabs>
        <w:overflowPunct w:val="0"/>
        <w:autoSpaceDE w:val="0"/>
        <w:autoSpaceDN w:val="0"/>
        <w:adjustRightInd w:val="0"/>
        <w:spacing w:after="0" w:line="240" w:lineRule="auto"/>
        <w:jc w:val="both"/>
        <w:textAlignment w:val="baseline"/>
        <w:rPr>
          <w:rFonts w:eastAsia="Times New Roman"/>
          <w:color w:val="000000"/>
          <w:sz w:val="22"/>
          <w:lang w:eastAsia="pt-BR"/>
        </w:rPr>
      </w:pPr>
      <w:r w:rsidRPr="00082D66">
        <w:rPr>
          <w:rFonts w:eastAsia="Times New Roman"/>
          <w:color w:val="000000"/>
          <w:sz w:val="22"/>
          <w:lang w:eastAsia="pt-BR"/>
        </w:rPr>
        <w:t>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limitadas estas exclusivamente às parcelas de maior relevância e valor significativo do objeto da licitação, vedadas as exigências de quantidades mínimas ou prazos máximos;</w:t>
      </w: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 Balanço patrimonial e demonstrações contábeis do último exercício, já exigíveis e apresentados na forma da lei, que comprovem a boa situação financeira da empresa, vedada a sua substituição por balancetes ou balanços provisórios, podendo ser atualizado por índices oficiais quando encerrado há mais de três meses da data de apresentação da proposta;</w:t>
      </w:r>
    </w:p>
    <w:p w:rsidR="00427729"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 Certidão negativa de falência ou concordata expedida pelo distribuidor da sede da pessoa jurídica, ou de execução patrimonial, expedida no domicílio da pessoa física.</w:t>
      </w:r>
    </w:p>
    <w:p w:rsidR="0098492E" w:rsidRDefault="0098492E" w:rsidP="00427729">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lastRenderedPageBreak/>
        <w:t xml:space="preserve">- Licença de Operação (LO) emitida pela FEPAN ou Órgão Municipal competente válido para a extração e beneficiamento de minérios. Se não for proprietário, além da licença de Operação, declaração da origem </w:t>
      </w:r>
      <w:proofErr w:type="gramStart"/>
      <w:r>
        <w:rPr>
          <w:rFonts w:eastAsia="Times New Roman"/>
          <w:color w:val="000000"/>
          <w:sz w:val="22"/>
          <w:lang w:eastAsia="pt-BR"/>
        </w:rPr>
        <w:t>do  produto</w:t>
      </w:r>
      <w:proofErr w:type="gramEnd"/>
      <w:r>
        <w:rPr>
          <w:rFonts w:eastAsia="Times New Roman"/>
          <w:color w:val="000000"/>
          <w:sz w:val="22"/>
          <w:lang w:eastAsia="pt-BR"/>
        </w:rPr>
        <w:t xml:space="preserve"> mediante termo de compromisso que colocará à disposição os produtos e suas instalações para os serviços de britagem para atender ao objeto contratual.</w:t>
      </w:r>
    </w:p>
    <w:p w:rsidR="00427729" w:rsidRPr="00082D66" w:rsidRDefault="0098492E" w:rsidP="00427729">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 xml:space="preserve">- Atestado de visita técnica.   </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2.1.4 - Os documentos necessários à habilitação poderão ser apresentados em original, por qualquer processo de cópia autenticada por cartório competente ou por servidor da administração, ou publicação em órgão da imprensa oficial.</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2.1.5 - As propostas deverão ser entregues na Prefeitura Municipal de Condor, no Setor de Licitações, até a data, hora e local mencionados no preâmbulo, datilografadas, assinadas em sua última folha e rubricadas nas demais pelos proponentes ou seus procuradores constituídos, sem entrelinhas emendas ou rasuras, em dois envelopes distintos, fechados, contendo na sua parte externa a seguinte descrição:</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bCs/>
          <w:color w:val="000000"/>
          <w:sz w:val="22"/>
          <w:lang w:eastAsia="pt-BR"/>
        </w:rPr>
      </w:pPr>
      <w:r w:rsidRPr="00082D66">
        <w:rPr>
          <w:rFonts w:eastAsia="Times New Roman"/>
          <w:bCs/>
          <w:color w:val="000000"/>
          <w:sz w:val="22"/>
          <w:lang w:eastAsia="pt-BR"/>
        </w:rPr>
        <w:t>ENVELOPE Nº 01.</w:t>
      </w:r>
    </w:p>
    <w:p w:rsidR="00427729" w:rsidRPr="00082D66" w:rsidRDefault="00427729" w:rsidP="00427729">
      <w:pPr>
        <w:autoSpaceDE w:val="0"/>
        <w:autoSpaceDN w:val="0"/>
        <w:adjustRightInd w:val="0"/>
        <w:spacing w:after="0" w:line="240" w:lineRule="auto"/>
        <w:rPr>
          <w:rFonts w:eastAsia="Times New Roman"/>
          <w:bCs/>
          <w:color w:val="000000"/>
          <w:sz w:val="22"/>
          <w:lang w:eastAsia="pt-BR"/>
        </w:rPr>
      </w:pPr>
      <w:r w:rsidRPr="00082D66">
        <w:rPr>
          <w:rFonts w:eastAsia="Times New Roman"/>
          <w:bCs/>
          <w:color w:val="000000"/>
          <w:sz w:val="22"/>
          <w:lang w:eastAsia="pt-BR"/>
        </w:rPr>
        <w:t>AO MUNICÍPIO DE CONDOR</w:t>
      </w:r>
    </w:p>
    <w:p w:rsidR="00427729" w:rsidRPr="00082D66" w:rsidRDefault="00427729" w:rsidP="00427729">
      <w:pPr>
        <w:autoSpaceDE w:val="0"/>
        <w:autoSpaceDN w:val="0"/>
        <w:adjustRightInd w:val="0"/>
        <w:spacing w:after="0" w:line="240" w:lineRule="auto"/>
        <w:rPr>
          <w:rFonts w:eastAsia="Times New Roman"/>
          <w:bCs/>
          <w:color w:val="000000"/>
          <w:sz w:val="22"/>
          <w:lang w:eastAsia="pt-BR"/>
        </w:rPr>
      </w:pPr>
      <w:r w:rsidRPr="00082D66">
        <w:rPr>
          <w:rFonts w:eastAsia="Times New Roman"/>
          <w:bCs/>
          <w:color w:val="000000"/>
          <w:sz w:val="22"/>
          <w:lang w:eastAsia="pt-BR"/>
        </w:rPr>
        <w:t xml:space="preserve">EDITAL </w:t>
      </w:r>
      <w:proofErr w:type="gramStart"/>
      <w:r w:rsidRPr="00082D66">
        <w:rPr>
          <w:rFonts w:eastAsia="Times New Roman"/>
          <w:bCs/>
          <w:color w:val="000000"/>
          <w:sz w:val="22"/>
          <w:lang w:eastAsia="pt-BR"/>
        </w:rPr>
        <w:t xml:space="preserve">Nº  </w:t>
      </w:r>
      <w:r>
        <w:rPr>
          <w:rFonts w:eastAsia="Times New Roman"/>
          <w:bCs/>
          <w:color w:val="000000"/>
          <w:sz w:val="22"/>
          <w:lang w:eastAsia="pt-BR"/>
        </w:rPr>
        <w:t>1179</w:t>
      </w:r>
      <w:proofErr w:type="gramEnd"/>
      <w:r w:rsidRPr="00082D66">
        <w:rPr>
          <w:rFonts w:eastAsia="Times New Roman"/>
          <w:bCs/>
          <w:color w:val="000000"/>
          <w:sz w:val="22"/>
          <w:lang w:eastAsia="pt-BR"/>
        </w:rPr>
        <w:t xml:space="preserve"> /</w:t>
      </w:r>
      <w:r>
        <w:rPr>
          <w:rFonts w:eastAsia="Times New Roman"/>
          <w:bCs/>
          <w:color w:val="000000"/>
          <w:sz w:val="22"/>
          <w:lang w:eastAsia="pt-BR"/>
        </w:rPr>
        <w:t>2021</w:t>
      </w:r>
      <w:r w:rsidRPr="00082D66">
        <w:rPr>
          <w:rFonts w:eastAsia="Times New Roman"/>
          <w:bCs/>
          <w:color w:val="000000"/>
          <w:sz w:val="22"/>
          <w:lang w:eastAsia="pt-BR"/>
        </w:rPr>
        <w:t xml:space="preserve"> - TOMADA DE PREÇOS</w:t>
      </w:r>
    </w:p>
    <w:p w:rsidR="00427729" w:rsidRPr="00082D66" w:rsidRDefault="00427729" w:rsidP="00427729">
      <w:pPr>
        <w:autoSpaceDE w:val="0"/>
        <w:autoSpaceDN w:val="0"/>
        <w:adjustRightInd w:val="0"/>
        <w:spacing w:after="0" w:line="240" w:lineRule="auto"/>
        <w:rPr>
          <w:rFonts w:eastAsia="Times New Roman"/>
          <w:bCs/>
          <w:color w:val="000000"/>
          <w:sz w:val="22"/>
          <w:lang w:eastAsia="pt-BR"/>
        </w:rPr>
      </w:pPr>
      <w:r w:rsidRPr="00082D66">
        <w:rPr>
          <w:rFonts w:eastAsia="Times New Roman"/>
          <w:bCs/>
          <w:color w:val="000000"/>
          <w:sz w:val="22"/>
          <w:lang w:eastAsia="pt-BR"/>
        </w:rPr>
        <w:t>ENVELOPE Nº 01 - DOCUMENTOS</w:t>
      </w:r>
    </w:p>
    <w:p w:rsidR="00427729" w:rsidRPr="00082D66" w:rsidRDefault="00427729" w:rsidP="00427729">
      <w:pPr>
        <w:autoSpaceDE w:val="0"/>
        <w:autoSpaceDN w:val="0"/>
        <w:adjustRightInd w:val="0"/>
        <w:spacing w:after="0" w:line="240" w:lineRule="auto"/>
        <w:rPr>
          <w:rFonts w:eastAsia="Times New Roman"/>
          <w:bCs/>
          <w:color w:val="000000"/>
          <w:sz w:val="22"/>
          <w:lang w:eastAsia="pt-BR"/>
        </w:rPr>
      </w:pPr>
      <w:r w:rsidRPr="00082D66">
        <w:rPr>
          <w:rFonts w:eastAsia="Times New Roman"/>
          <w:bCs/>
          <w:color w:val="000000"/>
          <w:sz w:val="22"/>
          <w:lang w:eastAsia="pt-BR"/>
        </w:rPr>
        <w:t>PROPONENTE (nome completo da empresa)</w:t>
      </w:r>
    </w:p>
    <w:p w:rsidR="00427729" w:rsidRPr="00082D66" w:rsidRDefault="00427729" w:rsidP="00427729">
      <w:pPr>
        <w:autoSpaceDE w:val="0"/>
        <w:autoSpaceDN w:val="0"/>
        <w:adjustRightInd w:val="0"/>
        <w:spacing w:after="0" w:line="240" w:lineRule="auto"/>
        <w:rPr>
          <w:rFonts w:eastAsia="Times New Roman"/>
          <w:bCs/>
          <w:color w:val="000000"/>
          <w:sz w:val="22"/>
          <w:lang w:eastAsia="pt-BR"/>
        </w:rPr>
      </w:pPr>
      <w:r w:rsidRPr="00082D66">
        <w:rPr>
          <w:rFonts w:eastAsia="Times New Roman"/>
          <w:bCs/>
          <w:color w:val="000000"/>
          <w:sz w:val="22"/>
          <w:lang w:eastAsia="pt-BR"/>
        </w:rPr>
        <w:t>ENDEREÇO COMPLETO COM Nº DE TELEFONE PARA CONTATO</w:t>
      </w:r>
    </w:p>
    <w:p w:rsidR="00427729" w:rsidRPr="00082D66" w:rsidRDefault="00427729" w:rsidP="00427729">
      <w:pPr>
        <w:autoSpaceDE w:val="0"/>
        <w:autoSpaceDN w:val="0"/>
        <w:adjustRightInd w:val="0"/>
        <w:spacing w:after="0" w:line="240" w:lineRule="auto"/>
        <w:rPr>
          <w:rFonts w:eastAsia="Times New Roman"/>
          <w:bCs/>
          <w:color w:val="000000"/>
          <w:sz w:val="22"/>
          <w:lang w:eastAsia="pt-BR"/>
        </w:rPr>
      </w:pPr>
    </w:p>
    <w:p w:rsidR="00427729" w:rsidRPr="00082D66" w:rsidRDefault="00427729" w:rsidP="00427729">
      <w:pPr>
        <w:autoSpaceDE w:val="0"/>
        <w:autoSpaceDN w:val="0"/>
        <w:adjustRightInd w:val="0"/>
        <w:spacing w:after="0" w:line="240" w:lineRule="auto"/>
        <w:rPr>
          <w:rFonts w:eastAsia="Times New Roman"/>
          <w:bCs/>
          <w:color w:val="000000"/>
          <w:sz w:val="22"/>
          <w:lang w:eastAsia="pt-BR"/>
        </w:rPr>
      </w:pPr>
      <w:r w:rsidRPr="00082D66">
        <w:rPr>
          <w:rFonts w:eastAsia="Times New Roman"/>
          <w:bCs/>
          <w:color w:val="000000"/>
          <w:sz w:val="22"/>
          <w:lang w:eastAsia="pt-BR"/>
        </w:rPr>
        <w:t>ENVELOPE Nº 02.</w:t>
      </w:r>
    </w:p>
    <w:p w:rsidR="00427729" w:rsidRPr="00082D66" w:rsidRDefault="00427729" w:rsidP="00427729">
      <w:pPr>
        <w:autoSpaceDE w:val="0"/>
        <w:autoSpaceDN w:val="0"/>
        <w:adjustRightInd w:val="0"/>
        <w:spacing w:after="0" w:line="240" w:lineRule="auto"/>
        <w:rPr>
          <w:rFonts w:eastAsia="Times New Roman"/>
          <w:bCs/>
          <w:color w:val="000000"/>
          <w:sz w:val="22"/>
          <w:lang w:eastAsia="pt-BR"/>
        </w:rPr>
      </w:pPr>
      <w:r w:rsidRPr="00082D66">
        <w:rPr>
          <w:rFonts w:eastAsia="Times New Roman"/>
          <w:bCs/>
          <w:color w:val="000000"/>
          <w:sz w:val="22"/>
          <w:lang w:eastAsia="pt-BR"/>
        </w:rPr>
        <w:t>AO MUNICÍPIO DE CONDOR</w:t>
      </w:r>
    </w:p>
    <w:p w:rsidR="00427729" w:rsidRPr="00082D66" w:rsidRDefault="00427729" w:rsidP="00427729">
      <w:pPr>
        <w:autoSpaceDE w:val="0"/>
        <w:autoSpaceDN w:val="0"/>
        <w:adjustRightInd w:val="0"/>
        <w:spacing w:after="0" w:line="240" w:lineRule="auto"/>
        <w:rPr>
          <w:rFonts w:eastAsia="Times New Roman"/>
          <w:bCs/>
          <w:color w:val="000000"/>
          <w:sz w:val="22"/>
          <w:lang w:eastAsia="pt-BR"/>
        </w:rPr>
      </w:pPr>
      <w:r w:rsidRPr="00082D66">
        <w:rPr>
          <w:rFonts w:eastAsia="Times New Roman"/>
          <w:bCs/>
          <w:color w:val="000000"/>
          <w:sz w:val="22"/>
          <w:lang w:eastAsia="pt-BR"/>
        </w:rPr>
        <w:t xml:space="preserve">EDITAL </w:t>
      </w:r>
      <w:proofErr w:type="gramStart"/>
      <w:r w:rsidRPr="00082D66">
        <w:rPr>
          <w:rFonts w:eastAsia="Times New Roman"/>
          <w:bCs/>
          <w:color w:val="000000"/>
          <w:sz w:val="22"/>
          <w:lang w:eastAsia="pt-BR"/>
        </w:rPr>
        <w:t xml:space="preserve">Nº  </w:t>
      </w:r>
      <w:r>
        <w:rPr>
          <w:rFonts w:eastAsia="Times New Roman"/>
          <w:bCs/>
          <w:color w:val="000000"/>
          <w:sz w:val="22"/>
          <w:lang w:eastAsia="pt-BR"/>
        </w:rPr>
        <w:t>1179</w:t>
      </w:r>
      <w:proofErr w:type="gramEnd"/>
      <w:r w:rsidRPr="00082D66">
        <w:rPr>
          <w:rFonts w:eastAsia="Times New Roman"/>
          <w:bCs/>
          <w:color w:val="000000"/>
          <w:sz w:val="22"/>
          <w:lang w:eastAsia="pt-BR"/>
        </w:rPr>
        <w:t>/</w:t>
      </w:r>
      <w:r>
        <w:rPr>
          <w:rFonts w:eastAsia="Times New Roman"/>
          <w:bCs/>
          <w:color w:val="000000"/>
          <w:sz w:val="22"/>
          <w:lang w:eastAsia="pt-BR"/>
        </w:rPr>
        <w:t>2021</w:t>
      </w:r>
      <w:r w:rsidRPr="00082D66">
        <w:rPr>
          <w:rFonts w:eastAsia="Times New Roman"/>
          <w:bCs/>
          <w:color w:val="000000"/>
          <w:sz w:val="22"/>
          <w:lang w:eastAsia="pt-BR"/>
        </w:rPr>
        <w:t xml:space="preserve"> - TOMADA DE PREÇOS</w:t>
      </w:r>
    </w:p>
    <w:p w:rsidR="00427729" w:rsidRPr="00082D66" w:rsidRDefault="00427729" w:rsidP="00427729">
      <w:pPr>
        <w:autoSpaceDE w:val="0"/>
        <w:autoSpaceDN w:val="0"/>
        <w:adjustRightInd w:val="0"/>
        <w:spacing w:after="0" w:line="240" w:lineRule="auto"/>
        <w:rPr>
          <w:rFonts w:eastAsia="Times New Roman"/>
          <w:bCs/>
          <w:color w:val="000000"/>
          <w:sz w:val="22"/>
          <w:lang w:eastAsia="pt-BR"/>
        </w:rPr>
      </w:pPr>
      <w:r w:rsidRPr="00082D66">
        <w:rPr>
          <w:rFonts w:eastAsia="Times New Roman"/>
          <w:bCs/>
          <w:color w:val="000000"/>
          <w:sz w:val="22"/>
          <w:lang w:eastAsia="pt-BR"/>
        </w:rPr>
        <w:t>ENVELOPE Nº 02 - PROPOSTA</w:t>
      </w:r>
    </w:p>
    <w:p w:rsidR="00427729" w:rsidRPr="00082D66" w:rsidRDefault="00427729" w:rsidP="00427729">
      <w:pPr>
        <w:autoSpaceDE w:val="0"/>
        <w:autoSpaceDN w:val="0"/>
        <w:adjustRightInd w:val="0"/>
        <w:spacing w:after="0" w:line="240" w:lineRule="auto"/>
        <w:rPr>
          <w:rFonts w:eastAsia="Times New Roman"/>
          <w:bCs/>
          <w:color w:val="000000"/>
          <w:sz w:val="22"/>
          <w:lang w:eastAsia="pt-BR"/>
        </w:rPr>
      </w:pPr>
      <w:r w:rsidRPr="00082D66">
        <w:rPr>
          <w:rFonts w:eastAsia="Times New Roman"/>
          <w:bCs/>
          <w:color w:val="000000"/>
          <w:sz w:val="22"/>
          <w:lang w:eastAsia="pt-BR"/>
        </w:rPr>
        <w:t>PROPONENTE (nome completo da empresa)</w:t>
      </w:r>
    </w:p>
    <w:p w:rsidR="00427729" w:rsidRPr="00082D66" w:rsidRDefault="00427729" w:rsidP="00427729">
      <w:pPr>
        <w:autoSpaceDE w:val="0"/>
        <w:autoSpaceDN w:val="0"/>
        <w:adjustRightInd w:val="0"/>
        <w:spacing w:after="0" w:line="240" w:lineRule="auto"/>
        <w:rPr>
          <w:rFonts w:eastAsia="Times New Roman"/>
          <w:bCs/>
          <w:color w:val="000000"/>
          <w:sz w:val="22"/>
          <w:lang w:eastAsia="pt-BR"/>
        </w:rPr>
      </w:pPr>
      <w:r w:rsidRPr="00082D66">
        <w:rPr>
          <w:rFonts w:eastAsia="Times New Roman"/>
          <w:bCs/>
          <w:color w:val="000000"/>
          <w:sz w:val="22"/>
          <w:lang w:eastAsia="pt-BR"/>
        </w:rPr>
        <w:t>ENDEREÇO COMPLETO COM Nº DE TELEFONE PARA CONTATO</w:t>
      </w:r>
    </w:p>
    <w:p w:rsidR="00427729" w:rsidRPr="00082D66" w:rsidRDefault="00427729" w:rsidP="00427729">
      <w:pPr>
        <w:autoSpaceDE w:val="0"/>
        <w:autoSpaceDN w:val="0"/>
        <w:adjustRightInd w:val="0"/>
        <w:spacing w:after="0" w:line="240" w:lineRule="auto"/>
        <w:rPr>
          <w:rFonts w:eastAsia="Times New Roman"/>
          <w:bCs/>
          <w:color w:val="000000"/>
          <w:sz w:val="22"/>
          <w:lang w:eastAsia="pt-BR"/>
        </w:rPr>
      </w:pPr>
    </w:p>
    <w:p w:rsidR="00427729" w:rsidRPr="00082D66" w:rsidRDefault="00427729" w:rsidP="00427729">
      <w:pPr>
        <w:numPr>
          <w:ilvl w:val="2"/>
          <w:numId w:val="1"/>
        </w:numPr>
        <w:overflowPunct w:val="0"/>
        <w:autoSpaceDE w:val="0"/>
        <w:autoSpaceDN w:val="0"/>
        <w:adjustRightInd w:val="0"/>
        <w:spacing w:after="0" w:line="240" w:lineRule="auto"/>
        <w:ind w:hanging="1080"/>
        <w:jc w:val="both"/>
        <w:textAlignment w:val="baseline"/>
        <w:rPr>
          <w:rFonts w:eastAsia="Times New Roman"/>
          <w:color w:val="000000"/>
          <w:sz w:val="22"/>
          <w:lang w:eastAsia="pt-BR"/>
        </w:rPr>
      </w:pPr>
      <w:r w:rsidRPr="00082D66">
        <w:rPr>
          <w:rFonts w:eastAsia="Times New Roman"/>
          <w:color w:val="000000"/>
          <w:sz w:val="22"/>
          <w:lang w:eastAsia="pt-BR"/>
        </w:rPr>
        <w:t>- O envelope nº 01 deverá conter os seguintes documentos originais ou cópias autenticadas:</w:t>
      </w:r>
    </w:p>
    <w:p w:rsidR="00427729" w:rsidRPr="00082D66" w:rsidRDefault="00427729" w:rsidP="0098492E">
      <w:pPr>
        <w:autoSpaceDE w:val="0"/>
        <w:autoSpaceDN w:val="0"/>
        <w:adjustRightInd w:val="0"/>
        <w:spacing w:after="0" w:line="240" w:lineRule="auto"/>
        <w:rPr>
          <w:rFonts w:eastAsia="Times New Roman"/>
          <w:color w:val="000000"/>
          <w:sz w:val="22"/>
          <w:lang w:eastAsia="pt-BR"/>
        </w:rPr>
      </w:pPr>
    </w:p>
    <w:p w:rsidR="00427729" w:rsidRPr="00082D66" w:rsidRDefault="0098492E" w:rsidP="00427729">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 xml:space="preserve">- </w:t>
      </w:r>
      <w:r w:rsidR="00427729" w:rsidRPr="00082D66">
        <w:rPr>
          <w:rFonts w:eastAsia="Times New Roman"/>
          <w:color w:val="000000"/>
          <w:sz w:val="22"/>
          <w:lang w:eastAsia="pt-BR"/>
        </w:rPr>
        <w:t>Certificado de Registro Cadastral fornecido pelo Município ou por outro órgão público;</w:t>
      </w:r>
    </w:p>
    <w:p w:rsidR="00427729" w:rsidRPr="00082D66" w:rsidRDefault="0098492E" w:rsidP="00427729">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 xml:space="preserve">- </w:t>
      </w:r>
      <w:r w:rsidR="00427729" w:rsidRPr="00082D66">
        <w:rPr>
          <w:rFonts w:eastAsia="Times New Roman"/>
          <w:color w:val="000000"/>
          <w:sz w:val="22"/>
          <w:lang w:eastAsia="pt-BR"/>
        </w:rPr>
        <w:t>Se o proponente for representado por procurador, deverá juntar procuração com poderes para decidir a respeito dos atos constantes da presente licitação.</w:t>
      </w:r>
    </w:p>
    <w:p w:rsidR="00427729" w:rsidRDefault="0098492E" w:rsidP="00427729">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 Atestado de visita técnica.</w:t>
      </w:r>
    </w:p>
    <w:p w:rsidR="0098492E" w:rsidRDefault="0098492E" w:rsidP="00427729">
      <w:pPr>
        <w:autoSpaceDE w:val="0"/>
        <w:autoSpaceDN w:val="0"/>
        <w:adjustRightInd w:val="0"/>
        <w:spacing w:after="0" w:line="240" w:lineRule="auto"/>
        <w:jc w:val="both"/>
        <w:rPr>
          <w:rFonts w:eastAsia="Times New Roman"/>
          <w:color w:val="000000"/>
          <w:sz w:val="22"/>
          <w:lang w:eastAsia="pt-BR"/>
        </w:rPr>
      </w:pPr>
    </w:p>
    <w:p w:rsidR="00427729" w:rsidRPr="00082D66" w:rsidRDefault="00631571" w:rsidP="00427729">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 xml:space="preserve">- </w:t>
      </w:r>
      <w:r w:rsidR="00427729" w:rsidRPr="00082D66">
        <w:rPr>
          <w:rFonts w:eastAsia="Times New Roman"/>
          <w:color w:val="000000"/>
          <w:sz w:val="22"/>
          <w:lang w:eastAsia="pt-BR"/>
        </w:rPr>
        <w:t xml:space="preserve">A proposta financeira mencionando o preço dos produtos e dos serviços, em moeda corrente </w:t>
      </w:r>
      <w:r>
        <w:rPr>
          <w:rFonts w:eastAsia="Times New Roman"/>
          <w:color w:val="000000"/>
          <w:sz w:val="22"/>
          <w:lang w:eastAsia="pt-BR"/>
        </w:rPr>
        <w:t xml:space="preserve">-  </w:t>
      </w:r>
      <w:r w:rsidR="00427729" w:rsidRPr="00082D66">
        <w:rPr>
          <w:rFonts w:eastAsia="Times New Roman"/>
          <w:color w:val="000000"/>
          <w:sz w:val="22"/>
          <w:lang w:eastAsia="pt-BR"/>
        </w:rPr>
        <w:t xml:space="preserve">nacional, considerando-se dois dígitos após a vírgula; </w:t>
      </w:r>
    </w:p>
    <w:p w:rsidR="00427729" w:rsidRPr="00082D66" w:rsidRDefault="00631571" w:rsidP="00427729">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 xml:space="preserve">- </w:t>
      </w:r>
      <w:r w:rsidR="00427729" w:rsidRPr="00082D66">
        <w:rPr>
          <w:rFonts w:eastAsia="Times New Roman"/>
          <w:color w:val="000000"/>
          <w:sz w:val="22"/>
          <w:lang w:eastAsia="pt-BR"/>
        </w:rPr>
        <w:t xml:space="preserve">Serão desclassificadas as propostas dos proponentes que apresentarem preços manifestadamente excessivos e inexequíveis; Os preços propostos serão considerados completos e suficientes para a aquisição do objeto desta </w:t>
      </w:r>
      <w:proofErr w:type="gramStart"/>
      <w:r w:rsidR="00427729" w:rsidRPr="00082D66">
        <w:rPr>
          <w:rFonts w:eastAsia="Times New Roman"/>
          <w:color w:val="000000"/>
          <w:sz w:val="22"/>
          <w:lang w:eastAsia="pt-BR"/>
        </w:rPr>
        <w:t>licitação,  sendo</w:t>
      </w:r>
      <w:proofErr w:type="gramEnd"/>
      <w:r w:rsidR="00427729" w:rsidRPr="00082D66">
        <w:rPr>
          <w:rFonts w:eastAsia="Times New Roman"/>
          <w:color w:val="000000"/>
          <w:sz w:val="22"/>
          <w:lang w:eastAsia="pt-BR"/>
        </w:rPr>
        <w:t xml:space="preserve"> desconsiderada qualquer reivindicação de pagamento adicional quando devido a erro ou má interpretação de parte do licitante;</w:t>
      </w:r>
    </w:p>
    <w:p w:rsidR="00427729" w:rsidRPr="00082D66" w:rsidRDefault="00631571" w:rsidP="00427729">
      <w:pPr>
        <w:autoSpaceDE w:val="0"/>
        <w:autoSpaceDN w:val="0"/>
        <w:adjustRightInd w:val="0"/>
        <w:spacing w:after="0" w:line="240" w:lineRule="auto"/>
        <w:jc w:val="both"/>
        <w:rPr>
          <w:rFonts w:eastAsia="Times New Roman"/>
          <w:sz w:val="22"/>
          <w:lang w:eastAsia="pt-BR"/>
        </w:rPr>
      </w:pPr>
      <w:r>
        <w:rPr>
          <w:rFonts w:eastAsia="Times New Roman"/>
          <w:sz w:val="22"/>
          <w:lang w:eastAsia="pt-BR"/>
        </w:rPr>
        <w:lastRenderedPageBreak/>
        <w:t xml:space="preserve">- </w:t>
      </w:r>
      <w:r w:rsidR="00427729" w:rsidRPr="00082D66">
        <w:rPr>
          <w:rFonts w:eastAsia="Times New Roman"/>
          <w:sz w:val="22"/>
          <w:lang w:eastAsia="pt-BR"/>
        </w:rPr>
        <w:t xml:space="preserve">A validade da proposta será não inferior a 60 (sessenta) dias, contendo planilha de quantidades e preços unitários e total dos produtos. </w:t>
      </w: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sz w:val="22"/>
          <w:lang w:eastAsia="pt-BR"/>
        </w:rPr>
      </w:pPr>
      <w:r w:rsidRPr="00082D66">
        <w:rPr>
          <w:rFonts w:eastAsia="Times New Roman"/>
          <w:sz w:val="22"/>
          <w:lang w:eastAsia="pt-BR"/>
        </w:rPr>
        <w:t>2.1.9 - Não serão considerados os documentos que deixarem de atender quaisquer das disposições do presente edital.</w:t>
      </w:r>
    </w:p>
    <w:p w:rsidR="00427729" w:rsidRPr="00082D66" w:rsidRDefault="00427729" w:rsidP="00427729">
      <w:pPr>
        <w:tabs>
          <w:tab w:val="left" w:pos="500"/>
        </w:tabs>
        <w:autoSpaceDE w:val="0"/>
        <w:autoSpaceDN w:val="0"/>
        <w:adjustRightInd w:val="0"/>
        <w:spacing w:after="0" w:line="240" w:lineRule="auto"/>
        <w:jc w:val="both"/>
        <w:rPr>
          <w:rFonts w:eastAsia="Times New Roman"/>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2.1.10 - Em nenhuma hipótese será concedido prazo para a apresentação da documentação e propostas exigidas no edital e não apresentada na data e hora da reunião de recebimento dos envelopes.</w:t>
      </w: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2.1.11 - Não serão admitidos por qualquer motivo modificação ou substituição de documentos e propostas.</w:t>
      </w:r>
    </w:p>
    <w:p w:rsidR="00427729" w:rsidRPr="00082D66" w:rsidRDefault="00427729" w:rsidP="00427729">
      <w:pPr>
        <w:autoSpaceDE w:val="0"/>
        <w:autoSpaceDN w:val="0"/>
        <w:adjustRightInd w:val="0"/>
        <w:spacing w:after="0" w:line="240" w:lineRule="auto"/>
        <w:rPr>
          <w:rFonts w:eastAsia="Times New Roman"/>
          <w:b/>
          <w:bCs/>
          <w:color w:val="000000"/>
          <w:sz w:val="22"/>
          <w:lang w:eastAsia="pt-BR"/>
        </w:rPr>
      </w:pPr>
    </w:p>
    <w:p w:rsidR="00427729" w:rsidRPr="00082D66" w:rsidRDefault="00427729" w:rsidP="00427729">
      <w:pPr>
        <w:autoSpaceDE w:val="0"/>
        <w:autoSpaceDN w:val="0"/>
        <w:adjustRightInd w:val="0"/>
        <w:spacing w:after="0" w:line="240" w:lineRule="auto"/>
        <w:rPr>
          <w:rFonts w:eastAsia="Times New Roman"/>
          <w:b/>
          <w:bCs/>
          <w:color w:val="000000"/>
          <w:sz w:val="22"/>
          <w:lang w:eastAsia="pt-BR"/>
        </w:rPr>
      </w:pPr>
      <w:r w:rsidRPr="00082D66">
        <w:rPr>
          <w:rFonts w:eastAsia="Times New Roman"/>
          <w:b/>
          <w:bCs/>
          <w:color w:val="000000"/>
          <w:sz w:val="22"/>
          <w:lang w:eastAsia="pt-BR"/>
        </w:rPr>
        <w:t>3. Do Contrato</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r w:rsidRPr="00082D66">
        <w:rPr>
          <w:rFonts w:eastAsia="Times New Roman"/>
          <w:color w:val="000000"/>
          <w:sz w:val="22"/>
          <w:lang w:eastAsia="pt-BR"/>
        </w:rPr>
        <w:t>3.1 - A minuta do contrato é parte integrante do presente edital (anexo I).</w:t>
      </w: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3.2 - O prazo para assinatura do contrato será de até 05 (cinco) dias após a homologação da proposta vencedora, sob pena de decair o direito à contratação, sem prejuízo das sanções previstas no artigo 81 da Lei n. 8.666/93.</w:t>
      </w: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3.3 - A inexecução total ou parcial do contrato enseja sua rescisão, com as consequências contratuais e as previstas em lei ou regulamento.</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Default="00427729" w:rsidP="00427729">
      <w:pPr>
        <w:autoSpaceDE w:val="0"/>
        <w:autoSpaceDN w:val="0"/>
        <w:adjustRightInd w:val="0"/>
        <w:spacing w:after="0" w:line="240" w:lineRule="auto"/>
        <w:rPr>
          <w:rFonts w:eastAsia="Times New Roman"/>
          <w:color w:val="000000"/>
          <w:sz w:val="22"/>
          <w:lang w:eastAsia="pt-BR"/>
        </w:rPr>
      </w:pPr>
      <w:r w:rsidRPr="00082D66">
        <w:rPr>
          <w:rFonts w:eastAsia="Times New Roman"/>
          <w:color w:val="000000"/>
          <w:sz w:val="22"/>
          <w:lang w:eastAsia="pt-BR"/>
        </w:rPr>
        <w:t>3.4 - O contrato poderá ser alterado com observância ao artigo 65 da Lei nº 8.666/93.</w:t>
      </w:r>
    </w:p>
    <w:p w:rsidR="00685858" w:rsidRDefault="00685858" w:rsidP="00427729">
      <w:pPr>
        <w:autoSpaceDE w:val="0"/>
        <w:autoSpaceDN w:val="0"/>
        <w:adjustRightInd w:val="0"/>
        <w:spacing w:after="0" w:line="240" w:lineRule="auto"/>
        <w:rPr>
          <w:rFonts w:eastAsia="Times New Roman"/>
          <w:color w:val="000000"/>
          <w:sz w:val="22"/>
          <w:lang w:eastAsia="pt-BR"/>
        </w:rPr>
      </w:pPr>
    </w:p>
    <w:p w:rsidR="00685858" w:rsidRDefault="00685858" w:rsidP="00022522">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3.5 – É indispensável e obrigatório para a assinatura do contrato a apresentação do documento de comprovante de garantia de execução da obra a ser contratada no ato da assinatura do contrato, a quantia equivalente a 5% (cinco por cento) do valor contratual numa das seguintes modalidades:</w:t>
      </w:r>
    </w:p>
    <w:p w:rsidR="00685858" w:rsidRDefault="00685858" w:rsidP="00022522">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a) caução em dinheiro ou título da dívida pública, devendo este ter sido emitido sob a forma escritural, mediante registro em sistema centralizado de liquidação e de custódia autorizado pelo Banco Central do Brasil e avaliado pelos seus valores econômicos, conforme definido pelo Ministério da Fazenda;</w:t>
      </w:r>
    </w:p>
    <w:p w:rsidR="00685858" w:rsidRDefault="00685858" w:rsidP="00427729">
      <w:pPr>
        <w:autoSpaceDE w:val="0"/>
        <w:autoSpaceDN w:val="0"/>
        <w:adjustRightInd w:val="0"/>
        <w:spacing w:after="0" w:line="240" w:lineRule="auto"/>
        <w:rPr>
          <w:rFonts w:eastAsia="Times New Roman"/>
          <w:color w:val="000000"/>
          <w:sz w:val="22"/>
          <w:lang w:eastAsia="pt-BR"/>
        </w:rPr>
      </w:pPr>
      <w:r>
        <w:rPr>
          <w:rFonts w:eastAsia="Times New Roman"/>
          <w:color w:val="000000"/>
          <w:sz w:val="22"/>
          <w:lang w:eastAsia="pt-BR"/>
        </w:rPr>
        <w:t>b) Fiança bancária com validade correspondente ao prazo de execução contratual;</w:t>
      </w:r>
    </w:p>
    <w:p w:rsidR="00685858" w:rsidRPr="00082D66" w:rsidRDefault="00685858" w:rsidP="00427729">
      <w:pPr>
        <w:autoSpaceDE w:val="0"/>
        <w:autoSpaceDN w:val="0"/>
        <w:adjustRightInd w:val="0"/>
        <w:spacing w:after="0" w:line="240" w:lineRule="auto"/>
        <w:rPr>
          <w:rFonts w:eastAsia="Times New Roman"/>
          <w:color w:val="000000"/>
          <w:sz w:val="22"/>
          <w:lang w:eastAsia="pt-BR"/>
        </w:rPr>
      </w:pPr>
      <w:r>
        <w:rPr>
          <w:rFonts w:eastAsia="Times New Roman"/>
          <w:color w:val="000000"/>
          <w:sz w:val="22"/>
          <w:lang w:eastAsia="pt-BR"/>
        </w:rPr>
        <w:t>c) Seguro garantia com validade correspondente ao prazo de execução contratual.</w:t>
      </w:r>
    </w:p>
    <w:p w:rsidR="00427729" w:rsidRPr="00082D66" w:rsidRDefault="00427729" w:rsidP="00427729">
      <w:pPr>
        <w:autoSpaceDE w:val="0"/>
        <w:autoSpaceDN w:val="0"/>
        <w:adjustRightInd w:val="0"/>
        <w:spacing w:after="0" w:line="240" w:lineRule="auto"/>
        <w:rPr>
          <w:rFonts w:eastAsia="Times New Roman"/>
          <w:b/>
          <w:bCs/>
          <w:color w:val="000000"/>
          <w:sz w:val="22"/>
          <w:lang w:eastAsia="pt-BR"/>
        </w:rPr>
      </w:pPr>
    </w:p>
    <w:p w:rsidR="00427729" w:rsidRPr="00082D66" w:rsidRDefault="00427729" w:rsidP="00427729">
      <w:pPr>
        <w:autoSpaceDE w:val="0"/>
        <w:autoSpaceDN w:val="0"/>
        <w:adjustRightInd w:val="0"/>
        <w:spacing w:after="0" w:line="240" w:lineRule="auto"/>
        <w:rPr>
          <w:rFonts w:eastAsia="Times New Roman"/>
          <w:b/>
          <w:bCs/>
          <w:color w:val="000000"/>
          <w:sz w:val="22"/>
          <w:lang w:eastAsia="pt-BR"/>
        </w:rPr>
      </w:pPr>
      <w:r w:rsidRPr="00082D66">
        <w:rPr>
          <w:rFonts w:eastAsia="Times New Roman"/>
          <w:b/>
          <w:bCs/>
          <w:color w:val="000000"/>
          <w:sz w:val="22"/>
          <w:lang w:eastAsia="pt-BR"/>
        </w:rPr>
        <w:t>4. Das sanções para o inadimplemento</w:t>
      </w: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4.1 - Os licitantes sujeitam-se desde já, em caso de inadimplemento ou inexecução do constante do objeto do presente edital, a uma multa de 5% (cinco por cento) do valor total da contratação, além das sanções previstas nos artigos 87 e 88, incisos e parágrafos da Lei n. 8.666/93.</w:t>
      </w: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4.2 - Constituem motivos para rescisão do contrato os previstos nos artigos 77 a 80 da Lei n. 8.666/93.</w:t>
      </w:r>
    </w:p>
    <w:p w:rsidR="00427729" w:rsidRPr="00082D66" w:rsidRDefault="00427729" w:rsidP="00427729">
      <w:pPr>
        <w:autoSpaceDE w:val="0"/>
        <w:autoSpaceDN w:val="0"/>
        <w:adjustRightInd w:val="0"/>
        <w:spacing w:after="0" w:line="240" w:lineRule="auto"/>
        <w:rPr>
          <w:rFonts w:eastAsia="Times New Roman"/>
          <w:b/>
          <w:bCs/>
          <w:color w:val="000000"/>
          <w:sz w:val="22"/>
          <w:lang w:eastAsia="pt-BR"/>
        </w:rPr>
      </w:pPr>
    </w:p>
    <w:p w:rsidR="00427729" w:rsidRPr="00082D66" w:rsidRDefault="00427729" w:rsidP="00427729">
      <w:pPr>
        <w:autoSpaceDE w:val="0"/>
        <w:autoSpaceDN w:val="0"/>
        <w:adjustRightInd w:val="0"/>
        <w:spacing w:after="0" w:line="240" w:lineRule="auto"/>
        <w:rPr>
          <w:rFonts w:eastAsia="Times New Roman"/>
          <w:b/>
          <w:bCs/>
          <w:color w:val="000000"/>
          <w:sz w:val="22"/>
          <w:lang w:eastAsia="pt-BR"/>
        </w:rPr>
      </w:pPr>
      <w:r w:rsidRPr="00082D66">
        <w:rPr>
          <w:rFonts w:eastAsia="Times New Roman"/>
          <w:b/>
          <w:bCs/>
          <w:color w:val="000000"/>
          <w:sz w:val="22"/>
          <w:lang w:eastAsia="pt-BR"/>
        </w:rPr>
        <w:t>5. Do critério de julgamento</w:t>
      </w: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lastRenderedPageBreak/>
        <w:t>5.1 - O julgamento será realizado pela comissão julgadora, tendo em vista o menor preço global.</w:t>
      </w: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 xml:space="preserve">5.2 - Para efeitos de julgamento </w:t>
      </w:r>
      <w:proofErr w:type="spellStart"/>
      <w:r w:rsidRPr="00082D66">
        <w:rPr>
          <w:rFonts w:eastAsia="Times New Roman"/>
          <w:color w:val="000000"/>
          <w:sz w:val="22"/>
          <w:lang w:eastAsia="pt-BR"/>
        </w:rPr>
        <w:t>esta</w:t>
      </w:r>
      <w:proofErr w:type="spellEnd"/>
      <w:r w:rsidRPr="00082D66">
        <w:rPr>
          <w:rFonts w:eastAsia="Times New Roman"/>
          <w:color w:val="000000"/>
          <w:sz w:val="22"/>
          <w:lang w:eastAsia="pt-BR"/>
        </w:rPr>
        <w:t xml:space="preserve"> licitação é do tipo </w:t>
      </w:r>
      <w:proofErr w:type="gramStart"/>
      <w:r>
        <w:rPr>
          <w:rFonts w:eastAsia="Times New Roman"/>
          <w:color w:val="000000"/>
          <w:sz w:val="22"/>
          <w:lang w:eastAsia="pt-BR"/>
        </w:rPr>
        <w:t xml:space="preserve">Global </w:t>
      </w:r>
      <w:r w:rsidRPr="00082D66">
        <w:rPr>
          <w:rFonts w:eastAsia="Times New Roman"/>
          <w:color w:val="000000"/>
          <w:sz w:val="22"/>
          <w:lang w:eastAsia="pt-BR"/>
        </w:rPr>
        <w:t>.</w:t>
      </w:r>
      <w:proofErr w:type="gramEnd"/>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5.3 - Esta licitação será processada e julgada com observância do previsto nos artigos 43, 44, 45 e 48 e seus incisos e parágrafos da Lei n. 8.666/93.</w:t>
      </w: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5.4 - No caso de empate entre duas ou mais propostas, e depois de obedecido o disposto no § 2º do artigo 3º da Lei de Licitações, a classificação se fará, obrigatoriamente, por sorteio em ato público, para o qual todos os licitantes serão convocados, vedado qualquer outro processo.</w:t>
      </w:r>
    </w:p>
    <w:p w:rsidR="00427729" w:rsidRPr="00082D66" w:rsidRDefault="00427729" w:rsidP="00427729">
      <w:pPr>
        <w:autoSpaceDE w:val="0"/>
        <w:autoSpaceDN w:val="0"/>
        <w:adjustRightInd w:val="0"/>
        <w:spacing w:after="0" w:line="240" w:lineRule="auto"/>
        <w:rPr>
          <w:rFonts w:eastAsia="Times New Roman"/>
          <w:b/>
          <w:bCs/>
          <w:color w:val="000000"/>
          <w:sz w:val="22"/>
          <w:lang w:eastAsia="pt-BR"/>
        </w:rPr>
      </w:pPr>
    </w:p>
    <w:p w:rsidR="00427729" w:rsidRPr="00082D66" w:rsidRDefault="00427729" w:rsidP="00427729">
      <w:pPr>
        <w:autoSpaceDE w:val="0"/>
        <w:autoSpaceDN w:val="0"/>
        <w:adjustRightInd w:val="0"/>
        <w:spacing w:after="0" w:line="240" w:lineRule="auto"/>
        <w:rPr>
          <w:rFonts w:eastAsia="Times New Roman"/>
          <w:b/>
          <w:bCs/>
          <w:color w:val="000000"/>
          <w:sz w:val="22"/>
          <w:lang w:eastAsia="pt-BR"/>
        </w:rPr>
      </w:pPr>
      <w:r w:rsidRPr="00082D66">
        <w:rPr>
          <w:rFonts w:eastAsia="Times New Roman"/>
          <w:b/>
          <w:bCs/>
          <w:color w:val="000000"/>
          <w:sz w:val="22"/>
          <w:lang w:eastAsia="pt-BR"/>
        </w:rPr>
        <w:t>6. Das condições de pagamento</w:t>
      </w: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 xml:space="preserve">6.1 - O pagamento será realizado </w:t>
      </w:r>
      <w:r w:rsidR="005978D5">
        <w:rPr>
          <w:rFonts w:eastAsia="Times New Roman"/>
          <w:color w:val="000000"/>
          <w:sz w:val="22"/>
          <w:lang w:eastAsia="pt-BR"/>
        </w:rPr>
        <w:t>conforme boletim de medição aprovados via Caixa Econômica Federal e o pagamento será através de OBTV pela Prefeitura Municipal</w:t>
      </w:r>
      <w:r w:rsidRPr="00082D66">
        <w:rPr>
          <w:rFonts w:eastAsia="Times New Roman"/>
          <w:color w:val="000000"/>
          <w:sz w:val="22"/>
          <w:lang w:eastAsia="pt-BR"/>
        </w:rPr>
        <w:t xml:space="preserve"> de Condor, </w:t>
      </w:r>
      <w:r w:rsidR="005978D5">
        <w:rPr>
          <w:rFonts w:eastAsia="Times New Roman"/>
          <w:color w:val="000000"/>
          <w:sz w:val="22"/>
          <w:lang w:eastAsia="pt-BR"/>
        </w:rPr>
        <w:t>conforme Contrato de Repasse nº 1068.642-81/2019 - MDR</w:t>
      </w:r>
      <w:r w:rsidRPr="00082D66">
        <w:rPr>
          <w:rFonts w:eastAsia="Times New Roman"/>
          <w:color w:val="000000"/>
          <w:sz w:val="22"/>
          <w:lang w:eastAsia="pt-BR"/>
        </w:rPr>
        <w:t>.</w:t>
      </w:r>
    </w:p>
    <w:p w:rsidR="00427729" w:rsidRPr="00082D66" w:rsidRDefault="00427729" w:rsidP="00427729">
      <w:pPr>
        <w:autoSpaceDE w:val="0"/>
        <w:autoSpaceDN w:val="0"/>
        <w:adjustRightInd w:val="0"/>
        <w:spacing w:after="0" w:line="240" w:lineRule="auto"/>
        <w:rPr>
          <w:rFonts w:eastAsia="Times New Roman"/>
          <w:b/>
          <w:bCs/>
          <w:color w:val="000000"/>
          <w:sz w:val="22"/>
          <w:lang w:eastAsia="pt-BR"/>
        </w:rPr>
      </w:pPr>
    </w:p>
    <w:p w:rsidR="00427729" w:rsidRPr="00082D66" w:rsidRDefault="00427729" w:rsidP="00427729">
      <w:pPr>
        <w:autoSpaceDE w:val="0"/>
        <w:autoSpaceDN w:val="0"/>
        <w:adjustRightInd w:val="0"/>
        <w:spacing w:after="0" w:line="240" w:lineRule="auto"/>
        <w:rPr>
          <w:rFonts w:eastAsia="Times New Roman"/>
          <w:b/>
          <w:bCs/>
          <w:color w:val="000000"/>
          <w:sz w:val="22"/>
          <w:lang w:eastAsia="pt-BR"/>
        </w:rPr>
      </w:pPr>
      <w:r w:rsidRPr="00082D66">
        <w:rPr>
          <w:rFonts w:eastAsia="Times New Roman"/>
          <w:b/>
          <w:bCs/>
          <w:color w:val="000000"/>
          <w:sz w:val="22"/>
          <w:lang w:eastAsia="pt-BR"/>
        </w:rPr>
        <w:t>7. Da homologação e das disposições gerais</w:t>
      </w: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7.1 - Encerrada a fase de julgamento e homologada pelo Prefeito Municipal a adjudicação correspondente, convocar-se-á a adjudicatária para a assinatura do instrumento contratual, dentro do prazo de 05 (Cinco) dias uteis, podendo ser prorrogado pelo mesmo per</w:t>
      </w:r>
      <w:r w:rsidR="00631571">
        <w:rPr>
          <w:rFonts w:eastAsia="Times New Roman"/>
          <w:color w:val="000000"/>
          <w:sz w:val="22"/>
          <w:lang w:eastAsia="pt-BR"/>
        </w:rPr>
        <w:t>í</w:t>
      </w:r>
      <w:r w:rsidRPr="00082D66">
        <w:rPr>
          <w:rFonts w:eastAsia="Times New Roman"/>
          <w:color w:val="000000"/>
          <w:sz w:val="22"/>
          <w:lang w:eastAsia="pt-BR"/>
        </w:rPr>
        <w:t>odo.</w:t>
      </w: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7.2 - O não comparecimento da adjudicatária no prazo concedido para assinatura do contrato, implicará perda do seu direito à contratação, sem prejuízo das sanções previstas no art. 81 da Lei n. 8.666/93.</w:t>
      </w: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7.3 - Fica assegurado ao Município o direito de a qualquer tempo, antes da contratação, revogar a presente licitação, por interesse público decorrente de fato superveniente devidamente comprovado, suficiente para justificar o ato, sem que assista às licitantes o direito à indenização.</w:t>
      </w: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7.4 - O resultado do julgamento da licitação será afixado no Quadro de Avisos localizado no Átrio da Prefeitura Municipal de Condor, pelo prazo de 05 (cinco) dias úteis, independentemente da sua publicação em órgão da imprensa oficial.</w:t>
      </w: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7.5 - Maiores informações serão prestadas aos interessados no horário das 8h às 12h, na Prefeitura Municipal de Condor, Setor de Licitações, sito à Rua Ipiranga,22, ou pelo fone (55) 3379-1133.</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7.6 - As despesas correrão por conta da seguinte dotação orçamentária:</w:t>
      </w: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Secretaria Municipal de Saúde e Saneamento.</w:t>
      </w: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554"/>
        <w:gridCol w:w="4737"/>
      </w:tblGrid>
      <w:tr w:rsidR="00427729" w:rsidRPr="00082D66" w:rsidTr="00E71AF0">
        <w:tc>
          <w:tcPr>
            <w:tcW w:w="2376" w:type="dxa"/>
            <w:shd w:val="clear" w:color="auto" w:fill="auto"/>
          </w:tcPr>
          <w:p w:rsidR="00427729" w:rsidRPr="00082D66" w:rsidRDefault="00427729" w:rsidP="00E71AF0">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DOTAÇÃO</w:t>
            </w:r>
          </w:p>
        </w:tc>
        <w:tc>
          <w:tcPr>
            <w:tcW w:w="1560" w:type="dxa"/>
            <w:shd w:val="clear" w:color="auto" w:fill="auto"/>
          </w:tcPr>
          <w:p w:rsidR="00427729" w:rsidRPr="00082D66" w:rsidRDefault="00427729" w:rsidP="00E71AF0">
            <w:pPr>
              <w:autoSpaceDE w:val="0"/>
              <w:autoSpaceDN w:val="0"/>
              <w:adjustRightInd w:val="0"/>
              <w:spacing w:after="0" w:line="240" w:lineRule="auto"/>
              <w:jc w:val="both"/>
              <w:rPr>
                <w:rFonts w:eastAsia="Times New Roman"/>
                <w:color w:val="000000"/>
                <w:sz w:val="22"/>
                <w:lang w:eastAsia="pt-BR"/>
              </w:rPr>
            </w:pPr>
            <w:proofErr w:type="gramStart"/>
            <w:r w:rsidRPr="00082D66">
              <w:rPr>
                <w:rFonts w:eastAsia="Times New Roman"/>
                <w:color w:val="000000"/>
                <w:sz w:val="22"/>
                <w:lang w:eastAsia="pt-BR"/>
              </w:rPr>
              <w:t>PROJ./</w:t>
            </w:r>
            <w:proofErr w:type="gramEnd"/>
            <w:r w:rsidRPr="00082D66">
              <w:rPr>
                <w:rFonts w:eastAsia="Times New Roman"/>
                <w:color w:val="000000"/>
                <w:sz w:val="22"/>
                <w:lang w:eastAsia="pt-BR"/>
              </w:rPr>
              <w:t>ATIV</w:t>
            </w:r>
          </w:p>
        </w:tc>
        <w:tc>
          <w:tcPr>
            <w:tcW w:w="4846" w:type="dxa"/>
            <w:shd w:val="clear" w:color="auto" w:fill="auto"/>
          </w:tcPr>
          <w:p w:rsidR="00427729" w:rsidRPr="00082D66" w:rsidRDefault="00427729" w:rsidP="00E71AF0">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DESCRIÇÃO</w:t>
            </w:r>
          </w:p>
        </w:tc>
      </w:tr>
      <w:tr w:rsidR="00427729" w:rsidRPr="00082D66" w:rsidTr="00E71AF0">
        <w:tc>
          <w:tcPr>
            <w:tcW w:w="2376" w:type="dxa"/>
            <w:shd w:val="clear" w:color="auto" w:fill="auto"/>
          </w:tcPr>
          <w:p w:rsidR="00427729" w:rsidRPr="00082D66" w:rsidRDefault="00427729" w:rsidP="00E71AF0">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10</w:t>
            </w:r>
            <w:r w:rsidRPr="00082D66">
              <w:rPr>
                <w:rFonts w:eastAsia="Times New Roman"/>
                <w:color w:val="000000"/>
                <w:sz w:val="22"/>
                <w:lang w:eastAsia="pt-BR"/>
              </w:rPr>
              <w:t xml:space="preserve"> </w:t>
            </w:r>
            <w:r>
              <w:rPr>
                <w:rFonts w:eastAsia="Times New Roman"/>
                <w:color w:val="000000"/>
                <w:sz w:val="22"/>
                <w:lang w:eastAsia="pt-BR"/>
              </w:rPr>
              <w:t>1001</w:t>
            </w:r>
            <w:r w:rsidRPr="00082D66">
              <w:rPr>
                <w:rFonts w:eastAsia="Times New Roman"/>
                <w:color w:val="000000"/>
                <w:sz w:val="22"/>
                <w:lang w:eastAsia="pt-BR"/>
              </w:rPr>
              <w:t xml:space="preserve"> </w:t>
            </w:r>
            <w:r>
              <w:rPr>
                <w:rFonts w:eastAsia="Times New Roman"/>
                <w:color w:val="000000"/>
                <w:sz w:val="22"/>
                <w:lang w:eastAsia="pt-BR"/>
              </w:rPr>
              <w:t>26</w:t>
            </w:r>
            <w:r w:rsidRPr="00082D66">
              <w:rPr>
                <w:rFonts w:eastAsia="Times New Roman"/>
                <w:color w:val="000000"/>
                <w:sz w:val="22"/>
                <w:lang w:eastAsia="pt-BR"/>
              </w:rPr>
              <w:t xml:space="preserve"> </w:t>
            </w:r>
            <w:r>
              <w:rPr>
                <w:rFonts w:eastAsia="Times New Roman"/>
                <w:color w:val="000000"/>
                <w:sz w:val="22"/>
                <w:lang w:eastAsia="pt-BR"/>
              </w:rPr>
              <w:t>782</w:t>
            </w:r>
            <w:r w:rsidRPr="00082D66">
              <w:rPr>
                <w:rFonts w:eastAsia="Times New Roman"/>
                <w:color w:val="000000"/>
                <w:sz w:val="22"/>
                <w:lang w:eastAsia="pt-BR"/>
              </w:rPr>
              <w:t xml:space="preserve"> </w:t>
            </w:r>
            <w:r>
              <w:rPr>
                <w:rFonts w:eastAsia="Times New Roman"/>
                <w:color w:val="000000"/>
                <w:sz w:val="22"/>
                <w:lang w:eastAsia="pt-BR"/>
              </w:rPr>
              <w:t>9</w:t>
            </w:r>
          </w:p>
        </w:tc>
        <w:tc>
          <w:tcPr>
            <w:tcW w:w="1560" w:type="dxa"/>
            <w:shd w:val="clear" w:color="auto" w:fill="auto"/>
          </w:tcPr>
          <w:p w:rsidR="00427729" w:rsidRPr="00082D66" w:rsidRDefault="00427729" w:rsidP="00E71AF0">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1</w:t>
            </w:r>
            <w:r w:rsidRPr="00082D66">
              <w:rPr>
                <w:rFonts w:eastAsia="Times New Roman"/>
                <w:color w:val="000000"/>
                <w:sz w:val="22"/>
                <w:lang w:eastAsia="pt-BR"/>
              </w:rPr>
              <w:t xml:space="preserve"> </w:t>
            </w:r>
            <w:r>
              <w:rPr>
                <w:rFonts w:eastAsia="Times New Roman"/>
                <w:color w:val="000000"/>
                <w:sz w:val="22"/>
                <w:lang w:eastAsia="pt-BR"/>
              </w:rPr>
              <w:t>85</w:t>
            </w:r>
          </w:p>
        </w:tc>
        <w:tc>
          <w:tcPr>
            <w:tcW w:w="4846" w:type="dxa"/>
            <w:shd w:val="clear" w:color="auto" w:fill="auto"/>
          </w:tcPr>
          <w:p w:rsidR="00427729" w:rsidRPr="00082D66" w:rsidRDefault="00427729" w:rsidP="00E71AF0">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Pavimentação de estradas no interior.</w:t>
            </w:r>
          </w:p>
        </w:tc>
      </w:tr>
      <w:tr w:rsidR="00427729" w:rsidRPr="00082D66" w:rsidTr="00E71AF0">
        <w:tc>
          <w:tcPr>
            <w:tcW w:w="2376" w:type="dxa"/>
            <w:shd w:val="clear" w:color="auto" w:fill="auto"/>
          </w:tcPr>
          <w:p w:rsidR="00427729" w:rsidRPr="00082D66" w:rsidRDefault="00427729" w:rsidP="00E71AF0">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1001</w:t>
            </w:r>
          </w:p>
        </w:tc>
        <w:tc>
          <w:tcPr>
            <w:tcW w:w="1560" w:type="dxa"/>
            <w:shd w:val="clear" w:color="auto" w:fill="auto"/>
          </w:tcPr>
          <w:p w:rsidR="00427729" w:rsidRPr="00082D66" w:rsidRDefault="00427729" w:rsidP="00E71AF0">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85</w:t>
            </w:r>
          </w:p>
        </w:tc>
        <w:tc>
          <w:tcPr>
            <w:tcW w:w="4846" w:type="dxa"/>
            <w:shd w:val="clear" w:color="auto" w:fill="auto"/>
          </w:tcPr>
          <w:p w:rsidR="00427729" w:rsidRPr="00082D66" w:rsidRDefault="00427729" w:rsidP="00E71AF0">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Pavimentação de estradas no interior.</w:t>
            </w:r>
          </w:p>
        </w:tc>
      </w:tr>
    </w:tbl>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lastRenderedPageBreak/>
        <w:t>7.7 - Somente terão direito a usar a palavra, rubricar os documentos, os licitantes ou seus representantes credenciados e os membros da comissão julgadora.</w:t>
      </w: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7.8 - Uma vez iniciada a abertura dos envelopes relativos à documentação, não serão admitidos à licitação os participantes retardatários, nem mesmo a juntada de qualquer outro documento que não conste dos envelopes.</w:t>
      </w: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 xml:space="preserve">7.9 – A empresa que pretender se utilizar dos benefícios previstos nos </w:t>
      </w:r>
      <w:proofErr w:type="spellStart"/>
      <w:r w:rsidRPr="00082D66">
        <w:rPr>
          <w:rFonts w:eastAsia="Times New Roman"/>
          <w:color w:val="000000"/>
          <w:sz w:val="22"/>
          <w:lang w:eastAsia="pt-BR"/>
        </w:rPr>
        <w:t>arts</w:t>
      </w:r>
      <w:proofErr w:type="spellEnd"/>
      <w:r w:rsidRPr="00082D66">
        <w:rPr>
          <w:rFonts w:eastAsia="Times New Roman"/>
          <w:color w:val="000000"/>
          <w:sz w:val="22"/>
          <w:lang w:eastAsia="pt-BR"/>
        </w:rPr>
        <w:t xml:space="preserve">. </w:t>
      </w:r>
      <w:proofErr w:type="gramStart"/>
      <w:r w:rsidRPr="00082D66">
        <w:rPr>
          <w:rFonts w:eastAsia="Times New Roman"/>
          <w:color w:val="000000"/>
          <w:sz w:val="22"/>
          <w:lang w:eastAsia="pt-BR"/>
        </w:rPr>
        <w:t>42  à</w:t>
      </w:r>
      <w:proofErr w:type="gramEnd"/>
      <w:r w:rsidRPr="00082D66">
        <w:rPr>
          <w:rFonts w:eastAsia="Times New Roman"/>
          <w:color w:val="000000"/>
          <w:sz w:val="22"/>
          <w:lang w:eastAsia="pt-BR"/>
        </w:rPr>
        <w:t xml:space="preserve"> 45 da Lei Complementar 123, de 14 de dezembro de 2006, deverá apresentar, no envelope de habilitação, declaração, firmada por contador, de que se enquadra como microempresa ou empresa de pequeno porte, além de todos os documentos previstos neste edital.</w:t>
      </w: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p>
    <w:p w:rsidR="00427729" w:rsidRDefault="00427729" w:rsidP="00427729">
      <w:pPr>
        <w:autoSpaceDE w:val="0"/>
        <w:autoSpaceDN w:val="0"/>
        <w:adjustRightInd w:val="0"/>
        <w:spacing w:after="0" w:line="240" w:lineRule="auto"/>
        <w:jc w:val="both"/>
        <w:rPr>
          <w:rFonts w:eastAsia="Times New Roman"/>
          <w:b/>
          <w:bCs/>
          <w:color w:val="000000"/>
          <w:sz w:val="22"/>
          <w:lang w:eastAsia="pt-BR"/>
        </w:rPr>
      </w:pPr>
      <w:r w:rsidRPr="00082D66">
        <w:rPr>
          <w:rFonts w:eastAsia="Times New Roman"/>
          <w:b/>
          <w:bCs/>
          <w:color w:val="000000"/>
          <w:sz w:val="22"/>
          <w:lang w:eastAsia="pt-BR"/>
        </w:rPr>
        <w:t xml:space="preserve">7.10 – Serão desclassificadas as empresas que apresentarem preços superiores a R$ </w:t>
      </w:r>
      <w:r w:rsidR="00631571">
        <w:rPr>
          <w:rFonts w:eastAsia="Times New Roman"/>
          <w:b/>
          <w:bCs/>
          <w:color w:val="000000"/>
          <w:sz w:val="22"/>
          <w:lang w:eastAsia="pt-BR"/>
        </w:rPr>
        <w:t>R$ 404.459,00 (quatrocentos e quatro mil, quatrocentos e cinquenta e nove reais).</w:t>
      </w:r>
      <w:r w:rsidRPr="00082D66">
        <w:rPr>
          <w:rFonts w:eastAsia="Times New Roman"/>
          <w:b/>
          <w:bCs/>
          <w:color w:val="000000"/>
          <w:sz w:val="22"/>
          <w:lang w:eastAsia="pt-BR"/>
        </w:rPr>
        <w:t xml:space="preserve">  </w:t>
      </w:r>
    </w:p>
    <w:p w:rsidR="00022522" w:rsidRDefault="00022522" w:rsidP="00427729">
      <w:pPr>
        <w:autoSpaceDE w:val="0"/>
        <w:autoSpaceDN w:val="0"/>
        <w:adjustRightInd w:val="0"/>
        <w:spacing w:after="0" w:line="240" w:lineRule="auto"/>
        <w:jc w:val="both"/>
        <w:rPr>
          <w:rFonts w:eastAsia="Times New Roman"/>
          <w:b/>
          <w:bCs/>
          <w:color w:val="000000"/>
          <w:sz w:val="22"/>
          <w:lang w:eastAsia="pt-BR"/>
        </w:rPr>
      </w:pPr>
    </w:p>
    <w:p w:rsidR="00022522" w:rsidRPr="00082D66" w:rsidRDefault="00022522" w:rsidP="00427729">
      <w:pPr>
        <w:autoSpaceDE w:val="0"/>
        <w:autoSpaceDN w:val="0"/>
        <w:adjustRightInd w:val="0"/>
        <w:spacing w:after="0" w:line="240" w:lineRule="auto"/>
        <w:jc w:val="both"/>
        <w:rPr>
          <w:rFonts w:eastAsia="Times New Roman"/>
          <w:b/>
          <w:bCs/>
          <w:color w:val="000000"/>
          <w:sz w:val="22"/>
          <w:lang w:eastAsia="pt-BR"/>
        </w:rPr>
      </w:pPr>
      <w:r>
        <w:rPr>
          <w:rFonts w:eastAsia="Times New Roman"/>
          <w:b/>
          <w:bCs/>
          <w:color w:val="000000"/>
          <w:sz w:val="22"/>
          <w:lang w:eastAsia="pt-BR"/>
        </w:rPr>
        <w:t>7.11 – A visita técnica deverá ser agendado entre os dias 14 de junho e 18 de junho de 2021, no horário de expediente, 08:00 às 12:00 e 13:30 às 17:30 horas</w:t>
      </w: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b/>
          <w:bCs/>
          <w:color w:val="000000"/>
          <w:sz w:val="22"/>
          <w:lang w:eastAsia="pt-BR"/>
        </w:rPr>
      </w:pPr>
      <w:r w:rsidRPr="00082D66">
        <w:rPr>
          <w:rFonts w:eastAsia="Times New Roman"/>
          <w:b/>
          <w:bCs/>
          <w:color w:val="000000"/>
          <w:sz w:val="22"/>
          <w:lang w:eastAsia="pt-BR"/>
        </w:rPr>
        <w:t>8. DA SUBCONTRATAÇÃO</w:t>
      </w:r>
    </w:p>
    <w:p w:rsidR="00427729" w:rsidRPr="00082D66" w:rsidRDefault="00427729" w:rsidP="00427729">
      <w:pPr>
        <w:autoSpaceDE w:val="0"/>
        <w:autoSpaceDN w:val="0"/>
        <w:adjustRightInd w:val="0"/>
        <w:spacing w:after="0" w:line="240" w:lineRule="auto"/>
        <w:rPr>
          <w:rFonts w:eastAsia="Times New Roman"/>
          <w:b/>
          <w:bCs/>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bCs/>
          <w:color w:val="000000"/>
          <w:sz w:val="22"/>
          <w:lang w:eastAsia="pt-BR"/>
        </w:rPr>
      </w:pPr>
      <w:r w:rsidRPr="00082D66">
        <w:rPr>
          <w:rFonts w:eastAsia="Times New Roman"/>
          <w:bCs/>
          <w:color w:val="000000"/>
          <w:sz w:val="22"/>
          <w:lang w:eastAsia="pt-BR"/>
        </w:rPr>
        <w:t xml:space="preserve">8.1 – A licitante vencedora </w:t>
      </w:r>
      <w:r w:rsidR="00631571">
        <w:rPr>
          <w:rFonts w:eastAsia="Times New Roman"/>
          <w:bCs/>
          <w:color w:val="000000"/>
          <w:sz w:val="22"/>
          <w:lang w:eastAsia="pt-BR"/>
        </w:rPr>
        <w:t>po</w:t>
      </w:r>
      <w:r w:rsidRPr="00082D66">
        <w:rPr>
          <w:rFonts w:eastAsia="Times New Roman"/>
          <w:bCs/>
          <w:color w:val="000000"/>
          <w:sz w:val="22"/>
          <w:lang w:eastAsia="pt-BR"/>
        </w:rPr>
        <w:t xml:space="preserve">derá subcontratar microempresas e empresas de pequeno porte locais até percentual máximo de 30% do valor total da obra, visando a promoção do desenvolvimento econômico e social no âmbito municipal, conforme o art. 34 e seguintes da Lei Complementar 123/06, e Lei Municipal n° 2.122/2013, </w:t>
      </w:r>
      <w:proofErr w:type="spellStart"/>
      <w:r w:rsidRPr="00082D66">
        <w:rPr>
          <w:rFonts w:eastAsia="Times New Roman"/>
          <w:bCs/>
          <w:color w:val="000000"/>
          <w:sz w:val="22"/>
          <w:lang w:eastAsia="pt-BR"/>
        </w:rPr>
        <w:t>art</w:t>
      </w:r>
      <w:proofErr w:type="spellEnd"/>
      <w:r w:rsidRPr="00082D66">
        <w:rPr>
          <w:rFonts w:eastAsia="Times New Roman"/>
          <w:bCs/>
          <w:color w:val="000000"/>
          <w:sz w:val="22"/>
          <w:lang w:eastAsia="pt-BR"/>
        </w:rPr>
        <w:t xml:space="preserve"> 26, I.</w:t>
      </w:r>
    </w:p>
    <w:p w:rsidR="00427729" w:rsidRPr="00082D66" w:rsidRDefault="00427729" w:rsidP="00427729">
      <w:pPr>
        <w:autoSpaceDE w:val="0"/>
        <w:autoSpaceDN w:val="0"/>
        <w:adjustRightInd w:val="0"/>
        <w:spacing w:after="0" w:line="240" w:lineRule="auto"/>
        <w:jc w:val="both"/>
        <w:rPr>
          <w:rFonts w:eastAsia="Times New Roman"/>
          <w:bCs/>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bCs/>
          <w:color w:val="000000"/>
          <w:sz w:val="22"/>
          <w:lang w:eastAsia="pt-BR"/>
        </w:rPr>
      </w:pPr>
      <w:r w:rsidRPr="00082D66">
        <w:rPr>
          <w:rFonts w:eastAsia="Times New Roman"/>
          <w:bCs/>
          <w:color w:val="000000"/>
          <w:sz w:val="22"/>
          <w:lang w:eastAsia="pt-BR"/>
        </w:rPr>
        <w:t>8.2 – As microempresas e empresas de pequeno porte a serem subcontratadas deverão estar indicadas e qualificadas pelos licitantes com a descrição dos bens e serviços a serem fornecidos e seus respectivos valores.</w:t>
      </w:r>
    </w:p>
    <w:p w:rsidR="00427729" w:rsidRPr="00082D66" w:rsidRDefault="00427729" w:rsidP="00427729">
      <w:pPr>
        <w:autoSpaceDE w:val="0"/>
        <w:autoSpaceDN w:val="0"/>
        <w:adjustRightInd w:val="0"/>
        <w:spacing w:after="0" w:line="240" w:lineRule="auto"/>
        <w:jc w:val="both"/>
        <w:rPr>
          <w:rFonts w:eastAsia="Times New Roman"/>
          <w:bCs/>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bCs/>
          <w:color w:val="000000"/>
          <w:sz w:val="22"/>
          <w:lang w:eastAsia="pt-BR"/>
        </w:rPr>
      </w:pPr>
      <w:r w:rsidRPr="00082D66">
        <w:rPr>
          <w:rFonts w:eastAsia="Times New Roman"/>
          <w:bCs/>
          <w:color w:val="000000"/>
          <w:sz w:val="22"/>
          <w:lang w:eastAsia="pt-BR"/>
        </w:rPr>
        <w:t>8.3 – A contratada deverá no momento da habilitação, apresentar documento de regularidade fiscal e trabalhista das microempresas e empresas de pequeno porte subcontratadas, bem como ao longo da vigência contratual, sob pena de rescisão.</w:t>
      </w:r>
    </w:p>
    <w:p w:rsidR="00427729" w:rsidRPr="00082D66" w:rsidRDefault="00427729" w:rsidP="00427729">
      <w:pPr>
        <w:autoSpaceDE w:val="0"/>
        <w:autoSpaceDN w:val="0"/>
        <w:adjustRightInd w:val="0"/>
        <w:spacing w:after="0" w:line="240" w:lineRule="auto"/>
        <w:jc w:val="both"/>
        <w:rPr>
          <w:rFonts w:eastAsia="Times New Roman"/>
          <w:bCs/>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bCs/>
          <w:color w:val="000000"/>
          <w:sz w:val="22"/>
          <w:lang w:eastAsia="pt-BR"/>
        </w:rPr>
      </w:pPr>
      <w:r w:rsidRPr="00082D66">
        <w:rPr>
          <w:rFonts w:eastAsia="Times New Roman"/>
          <w:bCs/>
          <w:color w:val="000000"/>
          <w:sz w:val="22"/>
          <w:lang w:eastAsia="pt-BR"/>
        </w:rPr>
        <w:t>8.4 – A contratada responsabiliza-se pela capacidade técnica e operacional por ela subcontratada, estando sujeita as penalidades previstas no edital.</w:t>
      </w:r>
    </w:p>
    <w:p w:rsidR="00427729" w:rsidRPr="00082D66" w:rsidRDefault="00427729" w:rsidP="00427729">
      <w:pPr>
        <w:autoSpaceDE w:val="0"/>
        <w:autoSpaceDN w:val="0"/>
        <w:adjustRightInd w:val="0"/>
        <w:spacing w:after="0" w:line="240" w:lineRule="auto"/>
        <w:jc w:val="both"/>
        <w:rPr>
          <w:rFonts w:eastAsia="Times New Roman"/>
          <w:bCs/>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bCs/>
          <w:color w:val="000000"/>
          <w:sz w:val="22"/>
          <w:lang w:eastAsia="pt-BR"/>
        </w:rPr>
      </w:pPr>
      <w:r w:rsidRPr="00082D66">
        <w:rPr>
          <w:rFonts w:eastAsia="Times New Roman"/>
          <w:bCs/>
          <w:color w:val="000000"/>
          <w:sz w:val="22"/>
          <w:lang w:eastAsia="pt-BR"/>
        </w:rPr>
        <w:t>8.5 – A contratada compromete-se a substituir a subcontratada, no prazo máximo de 30 (</w:t>
      </w:r>
      <w:proofErr w:type="spellStart"/>
      <w:r w:rsidRPr="00082D66">
        <w:rPr>
          <w:rFonts w:eastAsia="Times New Roman"/>
          <w:bCs/>
          <w:color w:val="000000"/>
          <w:sz w:val="22"/>
          <w:lang w:eastAsia="pt-BR"/>
        </w:rPr>
        <w:t>trnta</w:t>
      </w:r>
      <w:proofErr w:type="spellEnd"/>
      <w:r w:rsidRPr="00082D66">
        <w:rPr>
          <w:rFonts w:eastAsia="Times New Roman"/>
          <w:bCs/>
          <w:color w:val="000000"/>
          <w:sz w:val="22"/>
          <w:lang w:eastAsia="pt-BR"/>
        </w:rPr>
        <w:t>) dias, na hipótese de extinção da subcontratação, mantendo o percentual originalmente subcontratado até sua execução total, notificando o órgão ou entidade contratante, sob pena de rescisão, sem prejuízo das sanções cabíveis, ou demonstrar a inviabilidade da substituição, em que ficará responsável pela execução da parcela originalmente subcontratada.</w:t>
      </w:r>
    </w:p>
    <w:p w:rsidR="00427729" w:rsidRPr="00082D66" w:rsidRDefault="00427729" w:rsidP="00427729">
      <w:pPr>
        <w:autoSpaceDE w:val="0"/>
        <w:autoSpaceDN w:val="0"/>
        <w:adjustRightInd w:val="0"/>
        <w:spacing w:after="0" w:line="240" w:lineRule="auto"/>
        <w:jc w:val="both"/>
        <w:rPr>
          <w:rFonts w:eastAsia="Times New Roman"/>
          <w:bCs/>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bCs/>
          <w:color w:val="000000"/>
          <w:sz w:val="22"/>
          <w:lang w:eastAsia="pt-BR"/>
        </w:rPr>
      </w:pPr>
      <w:r w:rsidRPr="00082D66">
        <w:rPr>
          <w:rFonts w:eastAsia="Times New Roman"/>
          <w:bCs/>
          <w:color w:val="000000"/>
          <w:sz w:val="22"/>
          <w:lang w:eastAsia="pt-BR"/>
        </w:rPr>
        <w:t>8.6 – A exigência de subcontratação não será aplicável quando o solicitante for:</w:t>
      </w:r>
    </w:p>
    <w:p w:rsidR="00427729" w:rsidRPr="00082D66" w:rsidRDefault="00427729" w:rsidP="00427729">
      <w:pPr>
        <w:autoSpaceDE w:val="0"/>
        <w:autoSpaceDN w:val="0"/>
        <w:adjustRightInd w:val="0"/>
        <w:spacing w:after="0" w:line="240" w:lineRule="auto"/>
        <w:jc w:val="both"/>
        <w:rPr>
          <w:rFonts w:eastAsia="Times New Roman"/>
          <w:bCs/>
          <w:color w:val="000000"/>
          <w:sz w:val="22"/>
          <w:lang w:eastAsia="pt-BR"/>
        </w:rPr>
      </w:pPr>
      <w:r w:rsidRPr="00082D66">
        <w:rPr>
          <w:rFonts w:eastAsia="Times New Roman"/>
          <w:bCs/>
          <w:color w:val="000000"/>
          <w:sz w:val="22"/>
          <w:lang w:eastAsia="pt-BR"/>
        </w:rPr>
        <w:t>I – microempresa ou empresa de pequeno porte;</w:t>
      </w:r>
    </w:p>
    <w:p w:rsidR="00427729" w:rsidRPr="00082D66" w:rsidRDefault="00427729" w:rsidP="00427729">
      <w:pPr>
        <w:autoSpaceDE w:val="0"/>
        <w:autoSpaceDN w:val="0"/>
        <w:adjustRightInd w:val="0"/>
        <w:spacing w:after="0" w:line="240" w:lineRule="auto"/>
        <w:jc w:val="both"/>
        <w:rPr>
          <w:rFonts w:eastAsia="Times New Roman"/>
          <w:bCs/>
          <w:color w:val="000000"/>
          <w:sz w:val="22"/>
          <w:lang w:eastAsia="pt-BR"/>
        </w:rPr>
      </w:pPr>
      <w:r w:rsidRPr="00082D66">
        <w:rPr>
          <w:rFonts w:eastAsia="Times New Roman"/>
          <w:bCs/>
          <w:color w:val="000000"/>
          <w:sz w:val="22"/>
          <w:lang w:eastAsia="pt-BR"/>
        </w:rPr>
        <w:t>II – consórcio composto em sua totalidade por microempresas e empresas de pequeno porte, respeitando o disposto no art. 33 da Lei n° 8.666 de 1993; e</w:t>
      </w:r>
    </w:p>
    <w:p w:rsidR="00427729" w:rsidRPr="00082D66" w:rsidRDefault="00427729" w:rsidP="00427729">
      <w:pPr>
        <w:autoSpaceDE w:val="0"/>
        <w:autoSpaceDN w:val="0"/>
        <w:adjustRightInd w:val="0"/>
        <w:spacing w:after="0" w:line="240" w:lineRule="auto"/>
        <w:jc w:val="both"/>
        <w:rPr>
          <w:rFonts w:eastAsia="Times New Roman"/>
          <w:bCs/>
          <w:color w:val="000000"/>
          <w:sz w:val="22"/>
          <w:lang w:eastAsia="pt-BR"/>
        </w:rPr>
      </w:pPr>
      <w:r w:rsidRPr="00082D66">
        <w:rPr>
          <w:rFonts w:eastAsia="Times New Roman"/>
          <w:bCs/>
          <w:color w:val="000000"/>
          <w:sz w:val="22"/>
          <w:lang w:eastAsia="pt-BR"/>
        </w:rPr>
        <w:lastRenderedPageBreak/>
        <w:t>III – consórcio composto parcialmente por microempresas ou empresas de pequeno porte com participação igual ou superior ao percentual exigido de subcontratação.</w:t>
      </w:r>
    </w:p>
    <w:p w:rsidR="00427729" w:rsidRPr="00082D66" w:rsidRDefault="00427729" w:rsidP="00427729">
      <w:pPr>
        <w:autoSpaceDE w:val="0"/>
        <w:autoSpaceDN w:val="0"/>
        <w:adjustRightInd w:val="0"/>
        <w:spacing w:after="0" w:line="240" w:lineRule="auto"/>
        <w:rPr>
          <w:rFonts w:eastAsia="Times New Roman"/>
          <w:b/>
          <w:bCs/>
          <w:color w:val="000000"/>
          <w:sz w:val="22"/>
          <w:lang w:eastAsia="pt-BR"/>
        </w:rPr>
      </w:pPr>
    </w:p>
    <w:p w:rsidR="00427729" w:rsidRPr="00082D66" w:rsidRDefault="00427729" w:rsidP="00427729">
      <w:pPr>
        <w:autoSpaceDE w:val="0"/>
        <w:autoSpaceDN w:val="0"/>
        <w:adjustRightInd w:val="0"/>
        <w:spacing w:after="0" w:line="240" w:lineRule="auto"/>
        <w:rPr>
          <w:rFonts w:eastAsia="Times New Roman"/>
          <w:b/>
          <w:bCs/>
          <w:color w:val="000000"/>
          <w:sz w:val="22"/>
          <w:lang w:eastAsia="pt-BR"/>
        </w:rPr>
      </w:pPr>
    </w:p>
    <w:p w:rsidR="00427729" w:rsidRPr="00082D66" w:rsidRDefault="00427729" w:rsidP="00427729">
      <w:pPr>
        <w:autoSpaceDE w:val="0"/>
        <w:autoSpaceDN w:val="0"/>
        <w:adjustRightInd w:val="0"/>
        <w:spacing w:after="0" w:line="240" w:lineRule="auto"/>
        <w:rPr>
          <w:rFonts w:eastAsia="Times New Roman"/>
          <w:b/>
          <w:bCs/>
          <w:color w:val="000000"/>
          <w:sz w:val="22"/>
          <w:lang w:eastAsia="pt-BR"/>
        </w:rPr>
      </w:pPr>
      <w:r w:rsidRPr="00082D66">
        <w:rPr>
          <w:rFonts w:eastAsia="Times New Roman"/>
          <w:b/>
          <w:bCs/>
          <w:color w:val="000000"/>
          <w:sz w:val="22"/>
          <w:lang w:eastAsia="pt-BR"/>
        </w:rPr>
        <w:t>9. Dos recursos administrativos</w:t>
      </w:r>
    </w:p>
    <w:p w:rsidR="00427729" w:rsidRPr="00082D66" w:rsidRDefault="00427729" w:rsidP="00427729">
      <w:pPr>
        <w:autoSpaceDE w:val="0"/>
        <w:autoSpaceDN w:val="0"/>
        <w:adjustRightInd w:val="0"/>
        <w:spacing w:after="0" w:line="240" w:lineRule="auto"/>
        <w:rPr>
          <w:rFonts w:eastAsia="Times New Roman"/>
          <w:b/>
          <w:bCs/>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9.1 - Em todas as fases da presente licitação, serão observadas as normas previstas nos incisos, alíneas e parágrafos do artigo 109 da Lei de Licitações.</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r w:rsidRPr="00082D66">
        <w:rPr>
          <w:rFonts w:eastAsia="Times New Roman"/>
          <w:color w:val="000000"/>
          <w:sz w:val="22"/>
          <w:lang w:eastAsia="pt-BR"/>
        </w:rPr>
        <w:t xml:space="preserve">                                                     </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r w:rsidRPr="00082D66">
        <w:rPr>
          <w:rFonts w:eastAsia="Times New Roman"/>
          <w:color w:val="000000"/>
          <w:sz w:val="22"/>
          <w:lang w:eastAsia="pt-BR"/>
        </w:rPr>
        <w:t xml:space="preserve">                                                  Condor/</w:t>
      </w:r>
      <w:proofErr w:type="gramStart"/>
      <w:r w:rsidRPr="00082D66">
        <w:rPr>
          <w:rFonts w:eastAsia="Times New Roman"/>
          <w:color w:val="000000"/>
          <w:sz w:val="22"/>
          <w:lang w:eastAsia="pt-BR"/>
        </w:rPr>
        <w:t xml:space="preserve">RS,  </w:t>
      </w:r>
      <w:proofErr w:type="gramEnd"/>
      <w:r w:rsidRPr="00082D66">
        <w:rPr>
          <w:rFonts w:eastAsia="Times New Roman"/>
          <w:color w:val="000000"/>
          <w:sz w:val="22"/>
          <w:lang w:eastAsia="pt-BR"/>
        </w:rPr>
        <w:fldChar w:fldCharType="begin"/>
      </w:r>
      <w:r w:rsidRPr="00082D66">
        <w:rPr>
          <w:rFonts w:eastAsia="Times New Roman"/>
          <w:color w:val="000000"/>
          <w:sz w:val="22"/>
          <w:lang w:eastAsia="pt-BR"/>
        </w:rPr>
        <w:instrText xml:space="preserve"> TIME \@ "d' de 'MMMM' de 'yyyy" </w:instrText>
      </w:r>
      <w:r w:rsidRPr="00082D66">
        <w:rPr>
          <w:rFonts w:eastAsia="Times New Roman"/>
          <w:color w:val="000000"/>
          <w:sz w:val="22"/>
          <w:lang w:eastAsia="pt-BR"/>
        </w:rPr>
        <w:fldChar w:fldCharType="separate"/>
      </w:r>
      <w:r w:rsidR="00022522">
        <w:rPr>
          <w:rFonts w:eastAsia="Times New Roman"/>
          <w:noProof/>
          <w:color w:val="000000"/>
          <w:sz w:val="22"/>
          <w:lang w:eastAsia="pt-BR"/>
        </w:rPr>
        <w:t>1 de junho de 2021</w:t>
      </w:r>
      <w:r w:rsidRPr="00082D66">
        <w:rPr>
          <w:rFonts w:eastAsia="Times New Roman"/>
          <w:color w:val="000000"/>
          <w:sz w:val="22"/>
          <w:lang w:eastAsia="pt-BR"/>
        </w:rPr>
        <w:fldChar w:fldCharType="end"/>
      </w:r>
      <w:r w:rsidRPr="00082D66">
        <w:rPr>
          <w:rFonts w:eastAsia="Times New Roman"/>
          <w:color w:val="000000"/>
          <w:sz w:val="22"/>
          <w:lang w:eastAsia="pt-BR"/>
        </w:rPr>
        <w:t>.</w:t>
      </w:r>
    </w:p>
    <w:p w:rsidR="00427729" w:rsidRPr="00082D66" w:rsidRDefault="00427729" w:rsidP="00427729">
      <w:pPr>
        <w:autoSpaceDE w:val="0"/>
        <w:autoSpaceDN w:val="0"/>
        <w:adjustRightInd w:val="0"/>
        <w:spacing w:after="0" w:line="240" w:lineRule="auto"/>
        <w:ind w:left="4248" w:firstLine="708"/>
        <w:rPr>
          <w:rFonts w:eastAsia="Times New Roman"/>
          <w:color w:val="000000"/>
          <w:sz w:val="22"/>
          <w:lang w:eastAsia="pt-BR"/>
        </w:rPr>
      </w:pPr>
    </w:p>
    <w:p w:rsidR="00427729" w:rsidRPr="00082D66" w:rsidRDefault="00427729" w:rsidP="00427729">
      <w:pPr>
        <w:autoSpaceDE w:val="0"/>
        <w:autoSpaceDN w:val="0"/>
        <w:adjustRightInd w:val="0"/>
        <w:spacing w:after="0" w:line="240" w:lineRule="auto"/>
        <w:ind w:left="4248" w:firstLine="708"/>
        <w:rPr>
          <w:rFonts w:eastAsia="Times New Roman"/>
          <w:color w:val="000000"/>
          <w:sz w:val="22"/>
          <w:lang w:eastAsia="pt-BR"/>
        </w:rPr>
      </w:pPr>
    </w:p>
    <w:p w:rsidR="00427729" w:rsidRPr="00082D66" w:rsidRDefault="00427729" w:rsidP="00427729">
      <w:pPr>
        <w:autoSpaceDE w:val="0"/>
        <w:autoSpaceDN w:val="0"/>
        <w:adjustRightInd w:val="0"/>
        <w:spacing w:after="0" w:line="240" w:lineRule="auto"/>
        <w:ind w:left="4248" w:firstLine="708"/>
        <w:rPr>
          <w:rFonts w:eastAsia="Times New Roman"/>
          <w:color w:val="000000"/>
          <w:sz w:val="22"/>
          <w:lang w:eastAsia="pt-BR"/>
        </w:rPr>
      </w:pPr>
    </w:p>
    <w:p w:rsidR="00427729" w:rsidRPr="00082D66" w:rsidRDefault="00631571" w:rsidP="00427729">
      <w:pPr>
        <w:autoSpaceDE w:val="0"/>
        <w:autoSpaceDN w:val="0"/>
        <w:adjustRightInd w:val="0"/>
        <w:spacing w:after="0" w:line="240" w:lineRule="auto"/>
        <w:jc w:val="center"/>
        <w:rPr>
          <w:rFonts w:eastAsia="Times New Roman"/>
          <w:color w:val="000000"/>
          <w:sz w:val="22"/>
          <w:lang w:eastAsia="pt-BR"/>
        </w:rPr>
      </w:pPr>
      <w:r>
        <w:rPr>
          <w:rFonts w:eastAsia="Times New Roman"/>
          <w:color w:val="000000"/>
          <w:sz w:val="22"/>
          <w:lang w:eastAsia="pt-BR"/>
        </w:rPr>
        <w:t>Valmir Land</w:t>
      </w:r>
    </w:p>
    <w:p w:rsidR="00427729" w:rsidRPr="00082D66" w:rsidRDefault="00427729" w:rsidP="00427729">
      <w:pPr>
        <w:autoSpaceDE w:val="0"/>
        <w:autoSpaceDN w:val="0"/>
        <w:adjustRightInd w:val="0"/>
        <w:spacing w:after="0" w:line="240" w:lineRule="auto"/>
        <w:jc w:val="center"/>
        <w:rPr>
          <w:rFonts w:eastAsia="Times New Roman"/>
          <w:color w:val="000000"/>
          <w:sz w:val="22"/>
          <w:lang w:eastAsia="pt-BR"/>
        </w:rPr>
      </w:pPr>
      <w:r w:rsidRPr="00082D66">
        <w:rPr>
          <w:rFonts w:eastAsia="Times New Roman"/>
          <w:color w:val="000000"/>
          <w:sz w:val="22"/>
          <w:lang w:eastAsia="pt-BR"/>
        </w:rPr>
        <w:t>Prefeito Municipal</w:t>
      </w:r>
    </w:p>
    <w:p w:rsidR="00427729" w:rsidRPr="00082D66" w:rsidRDefault="00427729" w:rsidP="00427729">
      <w:pPr>
        <w:autoSpaceDE w:val="0"/>
        <w:autoSpaceDN w:val="0"/>
        <w:adjustRightInd w:val="0"/>
        <w:spacing w:after="0" w:line="240" w:lineRule="auto"/>
        <w:jc w:val="center"/>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Default="00427729" w:rsidP="00427729">
      <w:pPr>
        <w:autoSpaceDE w:val="0"/>
        <w:autoSpaceDN w:val="0"/>
        <w:adjustRightInd w:val="0"/>
        <w:spacing w:after="0" w:line="240" w:lineRule="auto"/>
        <w:rPr>
          <w:rFonts w:eastAsia="Times New Roman"/>
          <w:color w:val="000000"/>
          <w:sz w:val="22"/>
          <w:lang w:eastAsia="pt-BR"/>
        </w:rPr>
      </w:pPr>
    </w:p>
    <w:p w:rsidR="00631571" w:rsidRDefault="00631571" w:rsidP="00427729">
      <w:pPr>
        <w:autoSpaceDE w:val="0"/>
        <w:autoSpaceDN w:val="0"/>
        <w:adjustRightInd w:val="0"/>
        <w:spacing w:after="0" w:line="240" w:lineRule="auto"/>
        <w:rPr>
          <w:rFonts w:eastAsia="Times New Roman"/>
          <w:color w:val="000000"/>
          <w:sz w:val="22"/>
          <w:lang w:eastAsia="pt-BR"/>
        </w:rPr>
      </w:pPr>
    </w:p>
    <w:p w:rsidR="00631571" w:rsidRDefault="00631571" w:rsidP="00427729">
      <w:pPr>
        <w:autoSpaceDE w:val="0"/>
        <w:autoSpaceDN w:val="0"/>
        <w:adjustRightInd w:val="0"/>
        <w:spacing w:after="0" w:line="240" w:lineRule="auto"/>
        <w:rPr>
          <w:rFonts w:eastAsia="Times New Roman"/>
          <w:color w:val="000000"/>
          <w:sz w:val="22"/>
          <w:lang w:eastAsia="pt-BR"/>
        </w:rPr>
      </w:pPr>
    </w:p>
    <w:p w:rsidR="00631571" w:rsidRDefault="00631571" w:rsidP="00427729">
      <w:pPr>
        <w:autoSpaceDE w:val="0"/>
        <w:autoSpaceDN w:val="0"/>
        <w:adjustRightInd w:val="0"/>
        <w:spacing w:after="0" w:line="240" w:lineRule="auto"/>
        <w:rPr>
          <w:rFonts w:eastAsia="Times New Roman"/>
          <w:color w:val="000000"/>
          <w:sz w:val="22"/>
          <w:lang w:eastAsia="pt-BR"/>
        </w:rPr>
      </w:pPr>
    </w:p>
    <w:p w:rsidR="00427729" w:rsidRPr="00082D66" w:rsidRDefault="00685858" w:rsidP="00427729">
      <w:pPr>
        <w:keepNext/>
        <w:autoSpaceDE w:val="0"/>
        <w:autoSpaceDN w:val="0"/>
        <w:adjustRightInd w:val="0"/>
        <w:spacing w:after="0" w:line="240" w:lineRule="auto"/>
        <w:jc w:val="center"/>
        <w:outlineLvl w:val="1"/>
        <w:rPr>
          <w:rFonts w:eastAsia="Times New Roman"/>
          <w:color w:val="000000"/>
          <w:sz w:val="22"/>
          <w:lang w:eastAsia="pt-BR"/>
        </w:rPr>
      </w:pPr>
      <w:r>
        <w:rPr>
          <w:rFonts w:eastAsia="Times New Roman"/>
          <w:color w:val="000000"/>
          <w:sz w:val="22"/>
          <w:lang w:eastAsia="pt-BR"/>
        </w:rPr>
        <w:t>A</w:t>
      </w:r>
      <w:r w:rsidR="00427729" w:rsidRPr="00082D66">
        <w:rPr>
          <w:rFonts w:eastAsia="Times New Roman"/>
          <w:color w:val="000000"/>
          <w:sz w:val="22"/>
          <w:lang w:eastAsia="pt-BR"/>
        </w:rPr>
        <w:t>NEXO I</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keepNext/>
        <w:autoSpaceDE w:val="0"/>
        <w:autoSpaceDN w:val="0"/>
        <w:adjustRightInd w:val="0"/>
        <w:spacing w:after="0" w:line="240" w:lineRule="auto"/>
        <w:jc w:val="center"/>
        <w:outlineLvl w:val="1"/>
        <w:rPr>
          <w:rFonts w:eastAsia="Times New Roman"/>
          <w:color w:val="000000"/>
          <w:sz w:val="22"/>
          <w:lang w:eastAsia="pt-BR"/>
        </w:rPr>
      </w:pPr>
      <w:r w:rsidRPr="00082D66">
        <w:rPr>
          <w:rFonts w:eastAsia="Times New Roman"/>
          <w:color w:val="000000"/>
          <w:sz w:val="22"/>
          <w:lang w:eastAsia="pt-BR"/>
        </w:rPr>
        <w:t>MINUTA</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center"/>
        <w:rPr>
          <w:rFonts w:eastAsia="Times New Roman"/>
          <w:color w:val="000000"/>
          <w:sz w:val="22"/>
          <w:lang w:eastAsia="pt-BR"/>
        </w:rPr>
      </w:pPr>
      <w:r w:rsidRPr="00082D66">
        <w:rPr>
          <w:rFonts w:eastAsia="Times New Roman"/>
          <w:color w:val="000000"/>
          <w:sz w:val="22"/>
          <w:lang w:eastAsia="pt-BR"/>
        </w:rPr>
        <w:t xml:space="preserve">CONTRATO PARA </w:t>
      </w:r>
      <w:r>
        <w:rPr>
          <w:rFonts w:eastAsia="Times New Roman"/>
          <w:color w:val="000000"/>
          <w:sz w:val="22"/>
          <w:lang w:eastAsia="pt-BR"/>
        </w:rPr>
        <w:t xml:space="preserve">DESPESA A SER EFETUADA COM PAVIMENTAÇÃO ASFALTICA TRECHO </w:t>
      </w:r>
      <w:r w:rsidR="00631571">
        <w:rPr>
          <w:rFonts w:eastAsia="Times New Roman"/>
          <w:color w:val="000000"/>
          <w:sz w:val="22"/>
          <w:lang w:eastAsia="pt-BR"/>
        </w:rPr>
        <w:t xml:space="preserve">DA </w:t>
      </w:r>
      <w:r>
        <w:rPr>
          <w:rFonts w:eastAsia="Times New Roman"/>
          <w:color w:val="000000"/>
          <w:sz w:val="22"/>
          <w:lang w:eastAsia="pt-BR"/>
        </w:rPr>
        <w:t>BR</w:t>
      </w:r>
      <w:r w:rsidR="00631571">
        <w:rPr>
          <w:rFonts w:eastAsia="Times New Roman"/>
          <w:color w:val="000000"/>
          <w:sz w:val="22"/>
          <w:lang w:eastAsia="pt-BR"/>
        </w:rPr>
        <w:t xml:space="preserve">  </w:t>
      </w:r>
      <w:r>
        <w:rPr>
          <w:rFonts w:eastAsia="Times New Roman"/>
          <w:color w:val="000000"/>
          <w:sz w:val="22"/>
          <w:lang w:eastAsia="pt-BR"/>
        </w:rPr>
        <w:t>158 AT</w:t>
      </w:r>
      <w:r w:rsidR="00631571">
        <w:rPr>
          <w:rFonts w:eastAsia="Times New Roman"/>
          <w:color w:val="000000"/>
          <w:sz w:val="22"/>
          <w:lang w:eastAsia="pt-BR"/>
        </w:rPr>
        <w:t>É</w:t>
      </w:r>
      <w:r>
        <w:rPr>
          <w:rFonts w:eastAsia="Times New Roman"/>
          <w:color w:val="000000"/>
          <w:sz w:val="22"/>
          <w:lang w:eastAsia="pt-BR"/>
        </w:rPr>
        <w:t xml:space="preserve"> AS SEMENTEIRAS </w:t>
      </w:r>
      <w:r w:rsidR="00631571">
        <w:rPr>
          <w:rFonts w:eastAsia="Times New Roman"/>
          <w:color w:val="000000"/>
          <w:sz w:val="22"/>
          <w:lang w:eastAsia="pt-BR"/>
        </w:rPr>
        <w:t>VAN ASS E COTRIPAL</w:t>
      </w:r>
      <w:r>
        <w:rPr>
          <w:rFonts w:eastAsia="Times New Roman"/>
          <w:color w:val="000000"/>
          <w:sz w:val="22"/>
          <w:lang w:eastAsia="pt-BR"/>
        </w:rPr>
        <w:t>, CONFORME PROJETO</w:t>
      </w:r>
      <w:r w:rsidR="00631571">
        <w:rPr>
          <w:rFonts w:eastAsia="Times New Roman"/>
          <w:color w:val="000000"/>
          <w:sz w:val="22"/>
          <w:lang w:eastAsia="pt-BR"/>
        </w:rPr>
        <w:t>,</w:t>
      </w:r>
      <w:r>
        <w:rPr>
          <w:rFonts w:eastAsia="Times New Roman"/>
          <w:color w:val="000000"/>
          <w:sz w:val="22"/>
          <w:lang w:eastAsia="pt-BR"/>
        </w:rPr>
        <w:t xml:space="preserve"> PLANILHAS </w:t>
      </w:r>
      <w:r w:rsidR="00631571">
        <w:rPr>
          <w:rFonts w:eastAsia="Times New Roman"/>
          <w:color w:val="000000"/>
          <w:sz w:val="22"/>
          <w:lang w:eastAsia="pt-BR"/>
        </w:rPr>
        <w:t>ORÇAMENTÁRIAS E</w:t>
      </w:r>
      <w:r>
        <w:rPr>
          <w:rFonts w:eastAsia="Times New Roman"/>
          <w:color w:val="000000"/>
          <w:sz w:val="22"/>
          <w:lang w:eastAsia="pt-BR"/>
        </w:rPr>
        <w:t xml:space="preserve"> MEMOR</w:t>
      </w:r>
      <w:r w:rsidR="00631571">
        <w:rPr>
          <w:rFonts w:eastAsia="Times New Roman"/>
          <w:color w:val="000000"/>
          <w:sz w:val="22"/>
          <w:lang w:eastAsia="pt-BR"/>
        </w:rPr>
        <w:t>I</w:t>
      </w:r>
      <w:r>
        <w:rPr>
          <w:rFonts w:eastAsia="Times New Roman"/>
          <w:color w:val="000000"/>
          <w:sz w:val="22"/>
          <w:lang w:eastAsia="pt-BR"/>
        </w:rPr>
        <w:t>AL DESCRITIVO EM ANEXO.</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keepNext/>
        <w:autoSpaceDE w:val="0"/>
        <w:autoSpaceDN w:val="0"/>
        <w:adjustRightInd w:val="0"/>
        <w:spacing w:after="0" w:line="240" w:lineRule="auto"/>
        <w:jc w:val="center"/>
        <w:outlineLvl w:val="1"/>
        <w:rPr>
          <w:rFonts w:eastAsia="Times New Roman"/>
          <w:color w:val="000000"/>
          <w:sz w:val="22"/>
          <w:lang w:eastAsia="pt-BR"/>
        </w:rPr>
      </w:pPr>
      <w:r w:rsidRPr="00082D66">
        <w:rPr>
          <w:rFonts w:eastAsia="Times New Roman"/>
          <w:color w:val="000000"/>
          <w:sz w:val="22"/>
          <w:lang w:eastAsia="pt-BR"/>
        </w:rPr>
        <w:t>Nº</w:t>
      </w:r>
      <w:proofErr w:type="gramStart"/>
      <w:r w:rsidRPr="00082D66">
        <w:rPr>
          <w:rFonts w:eastAsia="Times New Roman"/>
          <w:color w:val="000000"/>
          <w:sz w:val="22"/>
          <w:lang w:eastAsia="pt-BR"/>
        </w:rPr>
        <w:t xml:space="preserve"> ....</w:t>
      </w:r>
      <w:proofErr w:type="gramEnd"/>
      <w:r w:rsidRPr="00082D66">
        <w:rPr>
          <w:rFonts w:eastAsia="Times New Roman"/>
          <w:color w:val="000000"/>
          <w:sz w:val="22"/>
          <w:lang w:eastAsia="pt-BR"/>
        </w:rPr>
        <w:t>/20</w:t>
      </w:r>
      <w:r w:rsidR="00631571">
        <w:rPr>
          <w:rFonts w:eastAsia="Times New Roman"/>
          <w:color w:val="000000"/>
          <w:sz w:val="22"/>
          <w:lang w:eastAsia="pt-BR"/>
        </w:rPr>
        <w:t>21</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 xml:space="preserve">DESPESA A SER EFETUADA COM PAVIMENTAÇÃO ASFALTICA TRECHO </w:t>
      </w:r>
      <w:r w:rsidR="00631571">
        <w:rPr>
          <w:rFonts w:eastAsia="Times New Roman"/>
          <w:color w:val="000000"/>
          <w:sz w:val="22"/>
          <w:lang w:eastAsia="pt-BR"/>
        </w:rPr>
        <w:t xml:space="preserve">DA </w:t>
      </w:r>
      <w:r>
        <w:rPr>
          <w:rFonts w:eastAsia="Times New Roman"/>
          <w:color w:val="000000"/>
          <w:sz w:val="22"/>
          <w:lang w:eastAsia="pt-BR"/>
        </w:rPr>
        <w:t>BR</w:t>
      </w:r>
      <w:r w:rsidR="00631571">
        <w:rPr>
          <w:rFonts w:eastAsia="Times New Roman"/>
          <w:color w:val="000000"/>
          <w:sz w:val="22"/>
          <w:lang w:eastAsia="pt-BR"/>
        </w:rPr>
        <w:t xml:space="preserve"> </w:t>
      </w:r>
      <w:r>
        <w:rPr>
          <w:rFonts w:eastAsia="Times New Roman"/>
          <w:color w:val="000000"/>
          <w:sz w:val="22"/>
          <w:lang w:eastAsia="pt-BR"/>
        </w:rPr>
        <w:t>158 AT</w:t>
      </w:r>
      <w:r w:rsidR="00631571">
        <w:rPr>
          <w:rFonts w:eastAsia="Times New Roman"/>
          <w:color w:val="000000"/>
          <w:sz w:val="22"/>
          <w:lang w:eastAsia="pt-BR"/>
        </w:rPr>
        <w:t>É</w:t>
      </w:r>
      <w:r>
        <w:rPr>
          <w:rFonts w:eastAsia="Times New Roman"/>
          <w:color w:val="000000"/>
          <w:sz w:val="22"/>
          <w:lang w:eastAsia="pt-BR"/>
        </w:rPr>
        <w:t xml:space="preserve"> AS SEMENTEIRAS</w:t>
      </w:r>
      <w:r w:rsidR="00631571">
        <w:rPr>
          <w:rFonts w:eastAsia="Times New Roman"/>
          <w:color w:val="000000"/>
          <w:sz w:val="22"/>
          <w:lang w:eastAsia="pt-BR"/>
        </w:rPr>
        <w:t xml:space="preserve"> VAN ASS E COTRIPAL,</w:t>
      </w:r>
      <w:r>
        <w:rPr>
          <w:rFonts w:eastAsia="Times New Roman"/>
          <w:color w:val="000000"/>
          <w:sz w:val="22"/>
          <w:lang w:eastAsia="pt-BR"/>
        </w:rPr>
        <w:t xml:space="preserve"> CONFORME PROJETO</w:t>
      </w:r>
      <w:r w:rsidR="00631571">
        <w:rPr>
          <w:rFonts w:eastAsia="Times New Roman"/>
          <w:color w:val="000000"/>
          <w:sz w:val="22"/>
          <w:lang w:eastAsia="pt-BR"/>
        </w:rPr>
        <w:t xml:space="preserve">, </w:t>
      </w:r>
      <w:r>
        <w:rPr>
          <w:rFonts w:eastAsia="Times New Roman"/>
          <w:color w:val="000000"/>
          <w:sz w:val="22"/>
          <w:lang w:eastAsia="pt-BR"/>
        </w:rPr>
        <w:t>PLANILHAS</w:t>
      </w:r>
      <w:r w:rsidR="00631571">
        <w:rPr>
          <w:rFonts w:eastAsia="Times New Roman"/>
          <w:color w:val="000000"/>
          <w:sz w:val="22"/>
          <w:lang w:eastAsia="pt-BR"/>
        </w:rPr>
        <w:t xml:space="preserve"> ORÇAMENTÁRIAS E </w:t>
      </w:r>
      <w:r>
        <w:rPr>
          <w:rFonts w:eastAsia="Times New Roman"/>
          <w:color w:val="000000"/>
          <w:sz w:val="22"/>
          <w:lang w:eastAsia="pt-BR"/>
        </w:rPr>
        <w:t xml:space="preserve"> MEMOR</w:t>
      </w:r>
      <w:r w:rsidR="00631571">
        <w:rPr>
          <w:rFonts w:eastAsia="Times New Roman"/>
          <w:color w:val="000000"/>
          <w:sz w:val="22"/>
          <w:lang w:eastAsia="pt-BR"/>
        </w:rPr>
        <w:t>IAL DESCRITIVO EM ANEXO</w:t>
      </w:r>
      <w:r w:rsidRPr="00082D66">
        <w:rPr>
          <w:rFonts w:eastAsia="Times New Roman"/>
          <w:color w:val="000000"/>
          <w:sz w:val="22"/>
          <w:lang w:eastAsia="pt-BR"/>
        </w:rPr>
        <w:t>, QUE FAZ O MUNICÍPIO DE CONDOR E A EMPRESA .............MUNICÍPIO DE  CONDOR, Pessoa Jurídica de Direito Público Interno, doravante denominado simplesmente MUNICÍPIO, inscrito no C.N.P.J. sob nº 88.</w:t>
      </w:r>
      <w:r w:rsidR="00631571">
        <w:rPr>
          <w:rFonts w:eastAsia="Times New Roman"/>
          <w:color w:val="000000"/>
          <w:sz w:val="22"/>
          <w:lang w:eastAsia="pt-BR"/>
        </w:rPr>
        <w:t>437</w:t>
      </w:r>
      <w:r w:rsidRPr="00082D66">
        <w:rPr>
          <w:rFonts w:eastAsia="Times New Roman"/>
          <w:color w:val="000000"/>
          <w:sz w:val="22"/>
          <w:lang w:eastAsia="pt-BR"/>
        </w:rPr>
        <w:t>.</w:t>
      </w:r>
      <w:r w:rsidR="00631571">
        <w:rPr>
          <w:rFonts w:eastAsia="Times New Roman"/>
          <w:color w:val="000000"/>
          <w:sz w:val="22"/>
          <w:lang w:eastAsia="pt-BR"/>
        </w:rPr>
        <w:t>926</w:t>
      </w:r>
      <w:r w:rsidRPr="00082D66">
        <w:rPr>
          <w:rFonts w:eastAsia="Times New Roman"/>
          <w:color w:val="000000"/>
          <w:sz w:val="22"/>
          <w:lang w:eastAsia="pt-BR"/>
        </w:rPr>
        <w:t>/0001-</w:t>
      </w:r>
      <w:r w:rsidR="00631571">
        <w:rPr>
          <w:rFonts w:eastAsia="Times New Roman"/>
          <w:color w:val="000000"/>
          <w:sz w:val="22"/>
          <w:lang w:eastAsia="pt-BR"/>
        </w:rPr>
        <w:t>90</w:t>
      </w:r>
      <w:r w:rsidRPr="00082D66">
        <w:rPr>
          <w:rFonts w:eastAsia="Times New Roman"/>
          <w:color w:val="000000"/>
          <w:sz w:val="22"/>
          <w:lang w:eastAsia="pt-BR"/>
        </w:rPr>
        <w:t xml:space="preserve">, neste ato representado pelo Sr. Prefeito Municipal, </w:t>
      </w:r>
      <w:r w:rsidR="00631571">
        <w:rPr>
          <w:rFonts w:eastAsia="Times New Roman"/>
          <w:color w:val="000000"/>
          <w:sz w:val="22"/>
          <w:lang w:eastAsia="pt-BR"/>
        </w:rPr>
        <w:t>Valmir Land,</w:t>
      </w:r>
      <w:r w:rsidRPr="00082D66">
        <w:rPr>
          <w:rFonts w:eastAsia="Times New Roman"/>
          <w:color w:val="000000"/>
          <w:sz w:val="22"/>
          <w:lang w:eastAsia="pt-BR"/>
        </w:rPr>
        <w:t xml:space="preserve"> brasileiro, maior, casado, residente e domiciliado nesta cidade, inscrito no </w:t>
      </w:r>
      <w:proofErr w:type="spellStart"/>
      <w:r w:rsidRPr="00082D66">
        <w:rPr>
          <w:rFonts w:eastAsia="Times New Roman"/>
          <w:color w:val="000000"/>
          <w:sz w:val="22"/>
          <w:lang w:eastAsia="pt-BR"/>
        </w:rPr>
        <w:t>C.P.F.sob</w:t>
      </w:r>
      <w:proofErr w:type="spellEnd"/>
      <w:r w:rsidRPr="00082D66">
        <w:rPr>
          <w:rFonts w:eastAsia="Times New Roman"/>
          <w:color w:val="000000"/>
          <w:sz w:val="22"/>
          <w:lang w:eastAsia="pt-BR"/>
        </w:rPr>
        <w:t xml:space="preserve"> nº                                  e portador da Carteira de Identidade nº                         e a empresa...., inscrita no C.N.P.J. sob nº....., com sede na cidade de....., à Rua....., nº...., CEP...., neste ato representada por....,bras....., ......, ....., inscrito no C.P.F. sob nº....., doravante denominada simplesmente CONTRATADA, perante as testemunhas nomeadas e firmadas, tendo em vista o processo administrativo nº /2011, Edital de Tomada de Preços nº 00/20</w:t>
      </w:r>
      <w:r w:rsidR="00631571">
        <w:rPr>
          <w:rFonts w:eastAsia="Times New Roman"/>
          <w:color w:val="000000"/>
          <w:sz w:val="22"/>
          <w:lang w:eastAsia="pt-BR"/>
        </w:rPr>
        <w:t>2</w:t>
      </w:r>
      <w:r w:rsidRPr="00082D66">
        <w:rPr>
          <w:rFonts w:eastAsia="Times New Roman"/>
          <w:color w:val="000000"/>
          <w:sz w:val="22"/>
          <w:lang w:eastAsia="pt-BR"/>
        </w:rPr>
        <w:t xml:space="preserve">1, pactuam o presente Contrato para execução das obras de </w:t>
      </w:r>
      <w:r w:rsidR="00631571">
        <w:rPr>
          <w:rFonts w:eastAsia="Times New Roman"/>
          <w:color w:val="000000"/>
          <w:sz w:val="22"/>
          <w:lang w:eastAsia="pt-BR"/>
        </w:rPr>
        <w:t>........................................</w:t>
      </w:r>
      <w:r w:rsidRPr="00082D66">
        <w:rPr>
          <w:rFonts w:eastAsia="Times New Roman"/>
          <w:color w:val="000000"/>
          <w:sz w:val="22"/>
          <w:lang w:eastAsia="pt-BR"/>
        </w:rPr>
        <w:t xml:space="preserve"> </w:t>
      </w:r>
      <w:proofErr w:type="gramStart"/>
      <w:r w:rsidRPr="00082D66">
        <w:rPr>
          <w:rFonts w:eastAsia="Times New Roman"/>
          <w:color w:val="000000"/>
          <w:sz w:val="22"/>
          <w:lang w:eastAsia="pt-BR"/>
        </w:rPr>
        <w:t>que</w:t>
      </w:r>
      <w:proofErr w:type="gramEnd"/>
      <w:r w:rsidRPr="00082D66">
        <w:rPr>
          <w:rFonts w:eastAsia="Times New Roman"/>
          <w:color w:val="000000"/>
          <w:sz w:val="22"/>
          <w:lang w:eastAsia="pt-BR"/>
        </w:rPr>
        <w:t xml:space="preserve"> se regerá por toda a legislação aplicável a espécie e especialmente pela Lei nº 8.666/93, cujas disposições aplicam-se a este contrato irrestrita e incondicionalmente a que os CONTRATANTES declaram conhecer, subordinando-se este contrato, ainda, as normas desta Lei e as cláusulas contratuais seguintes:</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 xml:space="preserve">CLÁUSULA PRIMEIRA - O objeto da presente licitação é a </w:t>
      </w:r>
      <w:r>
        <w:rPr>
          <w:rFonts w:eastAsia="Times New Roman"/>
          <w:color w:val="000000"/>
          <w:sz w:val="22"/>
          <w:lang w:eastAsia="pt-BR"/>
        </w:rPr>
        <w:t xml:space="preserve">DESPESA A SER EFETUADA COM PAVIMENTAÇÃO ASFALTICA TRECHO </w:t>
      </w:r>
      <w:r w:rsidR="00631571">
        <w:rPr>
          <w:rFonts w:eastAsia="Times New Roman"/>
          <w:color w:val="000000"/>
          <w:sz w:val="22"/>
          <w:lang w:eastAsia="pt-BR"/>
        </w:rPr>
        <w:t xml:space="preserve">DA </w:t>
      </w:r>
      <w:r>
        <w:rPr>
          <w:rFonts w:eastAsia="Times New Roman"/>
          <w:color w:val="000000"/>
          <w:sz w:val="22"/>
          <w:lang w:eastAsia="pt-BR"/>
        </w:rPr>
        <w:t>BR</w:t>
      </w:r>
      <w:r w:rsidR="00631571">
        <w:rPr>
          <w:rFonts w:eastAsia="Times New Roman"/>
          <w:color w:val="000000"/>
          <w:sz w:val="22"/>
          <w:lang w:eastAsia="pt-BR"/>
        </w:rPr>
        <w:t xml:space="preserve">  </w:t>
      </w:r>
      <w:r>
        <w:rPr>
          <w:rFonts w:eastAsia="Times New Roman"/>
          <w:color w:val="000000"/>
          <w:sz w:val="22"/>
          <w:lang w:eastAsia="pt-BR"/>
        </w:rPr>
        <w:t>158 AT</w:t>
      </w:r>
      <w:r w:rsidR="00631571">
        <w:rPr>
          <w:rFonts w:eastAsia="Times New Roman"/>
          <w:color w:val="000000"/>
          <w:sz w:val="22"/>
          <w:lang w:eastAsia="pt-BR"/>
        </w:rPr>
        <w:t>É</w:t>
      </w:r>
      <w:r>
        <w:rPr>
          <w:rFonts w:eastAsia="Times New Roman"/>
          <w:color w:val="000000"/>
          <w:sz w:val="22"/>
          <w:lang w:eastAsia="pt-BR"/>
        </w:rPr>
        <w:t xml:space="preserve"> AS SEMENTEIRAS </w:t>
      </w:r>
      <w:r w:rsidR="00631571">
        <w:rPr>
          <w:rFonts w:eastAsia="Times New Roman"/>
          <w:color w:val="000000"/>
          <w:sz w:val="22"/>
          <w:lang w:eastAsia="pt-BR"/>
        </w:rPr>
        <w:t>VAN ASS E COTRIPAL</w:t>
      </w:r>
      <w:r>
        <w:rPr>
          <w:rFonts w:eastAsia="Times New Roman"/>
          <w:color w:val="000000"/>
          <w:sz w:val="22"/>
          <w:lang w:eastAsia="pt-BR"/>
        </w:rPr>
        <w:t>, CONFORME PROJETO</w:t>
      </w:r>
      <w:r w:rsidR="00631571">
        <w:rPr>
          <w:rFonts w:eastAsia="Times New Roman"/>
          <w:color w:val="000000"/>
          <w:sz w:val="22"/>
          <w:lang w:eastAsia="pt-BR"/>
        </w:rPr>
        <w:t>,</w:t>
      </w:r>
      <w:r>
        <w:rPr>
          <w:rFonts w:eastAsia="Times New Roman"/>
          <w:color w:val="000000"/>
          <w:sz w:val="22"/>
          <w:lang w:eastAsia="pt-BR"/>
        </w:rPr>
        <w:t xml:space="preserve"> PLANILHAS </w:t>
      </w:r>
      <w:r w:rsidR="00631571">
        <w:rPr>
          <w:rFonts w:eastAsia="Times New Roman"/>
          <w:color w:val="000000"/>
          <w:sz w:val="22"/>
          <w:lang w:eastAsia="pt-BR"/>
        </w:rPr>
        <w:t>ORÇAMENTÁRIAS E</w:t>
      </w:r>
      <w:r>
        <w:rPr>
          <w:rFonts w:eastAsia="Times New Roman"/>
          <w:color w:val="000000"/>
          <w:sz w:val="22"/>
          <w:lang w:eastAsia="pt-BR"/>
        </w:rPr>
        <w:t xml:space="preserve"> MEMOR</w:t>
      </w:r>
      <w:r w:rsidR="00631571">
        <w:rPr>
          <w:rFonts w:eastAsia="Times New Roman"/>
          <w:color w:val="000000"/>
          <w:sz w:val="22"/>
          <w:lang w:eastAsia="pt-BR"/>
        </w:rPr>
        <w:t>I</w:t>
      </w:r>
      <w:r>
        <w:rPr>
          <w:rFonts w:eastAsia="Times New Roman"/>
          <w:color w:val="000000"/>
          <w:sz w:val="22"/>
          <w:lang w:eastAsia="pt-BR"/>
        </w:rPr>
        <w:t xml:space="preserve">AL DESCRITIVO EM </w:t>
      </w:r>
      <w:proofErr w:type="gramStart"/>
      <w:r>
        <w:rPr>
          <w:rFonts w:eastAsia="Times New Roman"/>
          <w:color w:val="000000"/>
          <w:sz w:val="22"/>
          <w:lang w:eastAsia="pt-BR"/>
        </w:rPr>
        <w:t>ANEXO.</w:t>
      </w:r>
      <w:r w:rsidRPr="00082D66">
        <w:rPr>
          <w:rFonts w:eastAsia="Times New Roman"/>
          <w:color w:val="000000"/>
          <w:sz w:val="22"/>
          <w:lang w:eastAsia="pt-BR"/>
        </w:rPr>
        <w:t>:</w:t>
      </w:r>
      <w:proofErr w:type="gramEnd"/>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CLAUSULA SEGUNDA - Pelos materiais de construção e mão-de-obra constantes neste contrato o MUNICÍPIO pagará a CONTRATADA a importância de R</w:t>
      </w:r>
      <w:proofErr w:type="gramStart"/>
      <w:r w:rsidRPr="00082D66">
        <w:rPr>
          <w:rFonts w:eastAsia="Times New Roman"/>
          <w:color w:val="000000"/>
          <w:sz w:val="22"/>
          <w:lang w:eastAsia="pt-BR"/>
        </w:rPr>
        <w:t>$....</w:t>
      </w:r>
      <w:proofErr w:type="gramEnd"/>
      <w:r w:rsidRPr="00082D66">
        <w:rPr>
          <w:rFonts w:eastAsia="Times New Roman"/>
          <w:color w:val="000000"/>
          <w:sz w:val="22"/>
          <w:lang w:eastAsia="pt-BR"/>
        </w:rPr>
        <w:t xml:space="preserve">. </w:t>
      </w:r>
      <w:proofErr w:type="gramStart"/>
      <w:r w:rsidRPr="00082D66">
        <w:rPr>
          <w:rFonts w:eastAsia="Times New Roman"/>
          <w:color w:val="000000"/>
          <w:sz w:val="22"/>
          <w:lang w:eastAsia="pt-BR"/>
        </w:rPr>
        <w:t>(....</w:t>
      </w:r>
      <w:proofErr w:type="gramEnd"/>
      <w:r w:rsidRPr="00082D66">
        <w:rPr>
          <w:rFonts w:eastAsia="Times New Roman"/>
          <w:color w:val="000000"/>
          <w:sz w:val="22"/>
          <w:lang w:eastAsia="pt-BR"/>
        </w:rPr>
        <w:t>Reais).</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CLÁUSULA TERCEIRA - Os materiais deverão ser entregues, conforme solicitação dos Secretários interessados, no local indicado por este, durante o horário de expediente, sem custo adicional, com observância ao artigo 73 e 74 da Lei nº 8.666/93.</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CLÁUSULA QUARTA - O pagamento será realizado na Tesouraria da Prefeitura Municipal de Condor, após a entrega conforme laudo da Secretaria.</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lastRenderedPageBreak/>
        <w:t>CLÁUSULA SEXTA - As multas serão aplicadas a critério do MUNICÍPIO, atendendo a gravidade da infração, até o valor máximo de 10% (dez por cento) do valor do contrato em cada caso, deduzindo-se o valor correspondente do pleno ressarcimento dos danos respectivos, juros e correção monetária sobre esse ressarcimento.</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CLÁUSULA SÉTIMA - Constituem motivos para alteração do contrato, os previstos no artigo 65 da lei de licitações devidamente justificados e comprovados;</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CLÁUSULA OITAVA - Constituem motivo para rescisão deste contrato os previstos no artigo 78, combinados com os artigos 79 e 80 da Lei 8.666/93 e alterações posteriores, ressalvado o disposto no artigo 77 quanto à inexecução total ou parcial do contrato via administrativa.</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CLÁUSULA NONA - O MUNICÍPIO poderá cobrar judicialmente os valores correspondentes às importâncias decorrentes da imposição de penalidades, decorrentes do inadimplemento do presente contrato, caso o MUNICÍPIO tenha de recorrer aos meios judiciais para haver o que lhe foi devido, além das cominações  previstas neste instrumento, ficará a CONTRATADA sujeita ao pagamento da pena convencional de 10% (dez por cento), juros de mora de 1% (um por cento) ao mês, despesas de processo, correção monetária e honorários, estes acordados desde logo em 20% (vinte por cento).</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CLÁUSULA DÉCIMA - Fica a CONTRATADA obrigada a manter durante toda a execução do contrato, em compatibilidade com as obrigações por ele assumidas, todas as condições de habilitação e qualificação exigidas na licitação.</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 xml:space="preserve">CLÁUSULA DÉCIMA PRIMEIRA - As despesas correrão por conta da seguinte dotação orçamentária: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692"/>
        <w:gridCol w:w="5010"/>
      </w:tblGrid>
      <w:tr w:rsidR="00427729" w:rsidRPr="00082D66" w:rsidTr="00E71AF0">
        <w:tc>
          <w:tcPr>
            <w:tcW w:w="1951" w:type="dxa"/>
            <w:shd w:val="clear" w:color="auto" w:fill="auto"/>
          </w:tcPr>
          <w:p w:rsidR="00427729" w:rsidRPr="00082D66" w:rsidRDefault="00427729" w:rsidP="00E71AF0">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DOTAÇÃO</w:t>
            </w:r>
          </w:p>
        </w:tc>
        <w:tc>
          <w:tcPr>
            <w:tcW w:w="1701" w:type="dxa"/>
            <w:shd w:val="clear" w:color="auto" w:fill="auto"/>
          </w:tcPr>
          <w:p w:rsidR="00427729" w:rsidRPr="00082D66" w:rsidRDefault="00427729" w:rsidP="00E71AF0">
            <w:pPr>
              <w:autoSpaceDE w:val="0"/>
              <w:autoSpaceDN w:val="0"/>
              <w:adjustRightInd w:val="0"/>
              <w:spacing w:after="0" w:line="240" w:lineRule="auto"/>
              <w:jc w:val="both"/>
              <w:rPr>
                <w:rFonts w:eastAsia="Times New Roman"/>
                <w:color w:val="000000"/>
                <w:sz w:val="22"/>
                <w:lang w:eastAsia="pt-BR"/>
              </w:rPr>
            </w:pPr>
            <w:proofErr w:type="gramStart"/>
            <w:r w:rsidRPr="00082D66">
              <w:rPr>
                <w:rFonts w:eastAsia="Times New Roman"/>
                <w:color w:val="000000"/>
                <w:sz w:val="22"/>
                <w:lang w:eastAsia="pt-BR"/>
              </w:rPr>
              <w:t>PROJ./</w:t>
            </w:r>
            <w:proofErr w:type="gramEnd"/>
            <w:r w:rsidRPr="00082D66">
              <w:rPr>
                <w:rFonts w:eastAsia="Times New Roman"/>
                <w:color w:val="000000"/>
                <w:sz w:val="22"/>
                <w:lang w:eastAsia="pt-BR"/>
              </w:rPr>
              <w:t>ATIV.</w:t>
            </w:r>
          </w:p>
        </w:tc>
        <w:tc>
          <w:tcPr>
            <w:tcW w:w="5130" w:type="dxa"/>
            <w:shd w:val="clear" w:color="auto" w:fill="auto"/>
          </w:tcPr>
          <w:p w:rsidR="00427729" w:rsidRPr="00082D66" w:rsidRDefault="00427729" w:rsidP="00E71AF0">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DESCRIÇÃO</w:t>
            </w:r>
          </w:p>
        </w:tc>
      </w:tr>
      <w:tr w:rsidR="00427729" w:rsidRPr="00082D66" w:rsidTr="00E71AF0">
        <w:tc>
          <w:tcPr>
            <w:tcW w:w="1951" w:type="dxa"/>
            <w:shd w:val="clear" w:color="auto" w:fill="auto"/>
          </w:tcPr>
          <w:p w:rsidR="00427729" w:rsidRPr="00082D66" w:rsidRDefault="00427729" w:rsidP="00E71AF0">
            <w:pPr>
              <w:autoSpaceDE w:val="0"/>
              <w:autoSpaceDN w:val="0"/>
              <w:adjustRightInd w:val="0"/>
              <w:spacing w:after="0" w:line="240" w:lineRule="auto"/>
              <w:jc w:val="both"/>
              <w:rPr>
                <w:rFonts w:eastAsia="Times New Roman"/>
                <w:color w:val="000000"/>
                <w:sz w:val="16"/>
                <w:szCs w:val="16"/>
                <w:lang w:eastAsia="pt-BR"/>
              </w:rPr>
            </w:pPr>
            <w:r w:rsidRPr="00685858">
              <w:rPr>
                <w:rFonts w:eastAsia="Times New Roman"/>
                <w:color w:val="000000"/>
                <w:sz w:val="16"/>
                <w:szCs w:val="16"/>
                <w:lang w:eastAsia="pt-BR"/>
              </w:rPr>
              <w:t>SECRETARIA MUNIC. OBRAS E SERV. URBANOS</w:t>
            </w:r>
            <w:r w:rsidRPr="00082D66">
              <w:rPr>
                <w:rFonts w:eastAsia="Times New Roman"/>
                <w:color w:val="000000"/>
                <w:sz w:val="16"/>
                <w:szCs w:val="16"/>
                <w:lang w:eastAsia="pt-BR"/>
              </w:rPr>
              <w:t xml:space="preserve"> </w:t>
            </w:r>
            <w:r w:rsidRPr="00685858">
              <w:rPr>
                <w:rFonts w:eastAsia="Times New Roman"/>
                <w:color w:val="000000"/>
                <w:sz w:val="16"/>
                <w:szCs w:val="16"/>
                <w:lang w:eastAsia="pt-BR"/>
              </w:rPr>
              <w:t xml:space="preserve"> </w:t>
            </w:r>
            <w:r w:rsidRPr="00082D66">
              <w:rPr>
                <w:rFonts w:eastAsia="Times New Roman"/>
                <w:color w:val="000000"/>
                <w:sz w:val="16"/>
                <w:szCs w:val="16"/>
                <w:lang w:eastAsia="pt-BR"/>
              </w:rPr>
              <w:t xml:space="preserve"> </w:t>
            </w:r>
            <w:r w:rsidRPr="00685858">
              <w:rPr>
                <w:rFonts w:eastAsia="Times New Roman"/>
                <w:color w:val="000000"/>
                <w:sz w:val="16"/>
                <w:szCs w:val="16"/>
                <w:lang w:eastAsia="pt-BR"/>
              </w:rPr>
              <w:t>26</w:t>
            </w:r>
            <w:r w:rsidRPr="00082D66">
              <w:rPr>
                <w:rFonts w:eastAsia="Times New Roman"/>
                <w:color w:val="000000"/>
                <w:sz w:val="16"/>
                <w:szCs w:val="16"/>
                <w:lang w:eastAsia="pt-BR"/>
              </w:rPr>
              <w:t xml:space="preserve"> </w:t>
            </w:r>
            <w:r w:rsidRPr="00685858">
              <w:rPr>
                <w:rFonts w:eastAsia="Times New Roman"/>
                <w:color w:val="000000"/>
                <w:sz w:val="16"/>
                <w:szCs w:val="16"/>
                <w:lang w:eastAsia="pt-BR"/>
              </w:rPr>
              <w:t>782</w:t>
            </w:r>
            <w:r w:rsidRPr="00082D66">
              <w:rPr>
                <w:rFonts w:eastAsia="Times New Roman"/>
                <w:color w:val="000000"/>
                <w:sz w:val="16"/>
                <w:szCs w:val="16"/>
                <w:lang w:eastAsia="pt-BR"/>
              </w:rPr>
              <w:t xml:space="preserve"> </w:t>
            </w:r>
            <w:r w:rsidRPr="00685858">
              <w:rPr>
                <w:rFonts w:eastAsia="Times New Roman"/>
                <w:color w:val="000000"/>
                <w:sz w:val="16"/>
                <w:szCs w:val="16"/>
                <w:lang w:eastAsia="pt-BR"/>
              </w:rPr>
              <w:t>9</w:t>
            </w:r>
          </w:p>
        </w:tc>
        <w:tc>
          <w:tcPr>
            <w:tcW w:w="1701" w:type="dxa"/>
            <w:shd w:val="clear" w:color="auto" w:fill="auto"/>
          </w:tcPr>
          <w:p w:rsidR="00427729" w:rsidRPr="00082D66" w:rsidRDefault="00427729" w:rsidP="00E71AF0">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1</w:t>
            </w:r>
            <w:r w:rsidRPr="00082D66">
              <w:rPr>
                <w:rFonts w:eastAsia="Times New Roman"/>
                <w:color w:val="000000"/>
                <w:sz w:val="22"/>
                <w:lang w:eastAsia="pt-BR"/>
              </w:rPr>
              <w:t xml:space="preserve"> </w:t>
            </w:r>
            <w:r>
              <w:rPr>
                <w:rFonts w:eastAsia="Times New Roman"/>
                <w:color w:val="000000"/>
                <w:sz w:val="22"/>
                <w:lang w:eastAsia="pt-BR"/>
              </w:rPr>
              <w:t>85</w:t>
            </w:r>
          </w:p>
        </w:tc>
        <w:tc>
          <w:tcPr>
            <w:tcW w:w="5130" w:type="dxa"/>
            <w:shd w:val="clear" w:color="auto" w:fill="auto"/>
          </w:tcPr>
          <w:p w:rsidR="00427729" w:rsidRPr="00082D66" w:rsidRDefault="00427729" w:rsidP="00E71AF0">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Pavimentação de estradas no interior.</w:t>
            </w:r>
          </w:p>
        </w:tc>
      </w:tr>
      <w:tr w:rsidR="00427729" w:rsidRPr="00082D66" w:rsidTr="00E71AF0">
        <w:tc>
          <w:tcPr>
            <w:tcW w:w="1951" w:type="dxa"/>
            <w:shd w:val="clear" w:color="auto" w:fill="auto"/>
          </w:tcPr>
          <w:p w:rsidR="00427729" w:rsidRPr="00082D66" w:rsidRDefault="00427729" w:rsidP="00E71AF0">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9</w:t>
            </w:r>
          </w:p>
        </w:tc>
        <w:tc>
          <w:tcPr>
            <w:tcW w:w="1701" w:type="dxa"/>
            <w:shd w:val="clear" w:color="auto" w:fill="auto"/>
          </w:tcPr>
          <w:p w:rsidR="00427729" w:rsidRPr="00082D66" w:rsidRDefault="00427729" w:rsidP="00E71AF0">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85</w:t>
            </w:r>
          </w:p>
        </w:tc>
        <w:tc>
          <w:tcPr>
            <w:tcW w:w="5130" w:type="dxa"/>
            <w:shd w:val="clear" w:color="auto" w:fill="auto"/>
          </w:tcPr>
          <w:p w:rsidR="00427729" w:rsidRPr="00082D66" w:rsidRDefault="00427729" w:rsidP="00E71AF0">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Pavimentação de estradas no interior.</w:t>
            </w:r>
          </w:p>
        </w:tc>
      </w:tr>
    </w:tbl>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CLÁUSULA DÉCIMA SEGUNDA - A vigência deste contrato será até a entrega da totalidade das obras previstas no objeto do presente edital.</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CLÁUSULA DÉCIMA TERCEIRA – Fica eleito o Foro de Panambi/RS para dirimir questões oriundas deste contrato, com exclusão de qualquer outro por mais privilegiado que seja.</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jc w:val="both"/>
        <w:rPr>
          <w:rFonts w:eastAsia="Times New Roman"/>
          <w:color w:val="000000"/>
          <w:sz w:val="22"/>
          <w:lang w:eastAsia="pt-BR"/>
        </w:rPr>
      </w:pPr>
      <w:r w:rsidRPr="00082D66">
        <w:rPr>
          <w:rFonts w:eastAsia="Times New Roman"/>
          <w:color w:val="000000"/>
          <w:sz w:val="22"/>
          <w:lang w:eastAsia="pt-BR"/>
        </w:rPr>
        <w:t>E, por estarem justos e acordados, firmam o presente contrato em três vias de igual teor e valor para um só efeito, juntamente com as testemunhas abaixo.</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ind w:left="2832"/>
        <w:rPr>
          <w:rFonts w:eastAsia="Times New Roman"/>
          <w:color w:val="000000"/>
          <w:sz w:val="22"/>
          <w:lang w:eastAsia="pt-BR"/>
        </w:rPr>
      </w:pPr>
      <w:r w:rsidRPr="00082D66">
        <w:rPr>
          <w:rFonts w:eastAsia="Times New Roman"/>
          <w:color w:val="000000"/>
          <w:sz w:val="22"/>
          <w:lang w:eastAsia="pt-BR"/>
        </w:rPr>
        <w:t xml:space="preserve">Condor/RS, </w:t>
      </w:r>
      <w:r w:rsidRPr="00082D66">
        <w:rPr>
          <w:rFonts w:eastAsia="Times New Roman"/>
          <w:color w:val="000000"/>
          <w:sz w:val="22"/>
          <w:lang w:eastAsia="pt-BR"/>
        </w:rPr>
        <w:fldChar w:fldCharType="begin"/>
      </w:r>
      <w:r w:rsidRPr="00082D66">
        <w:rPr>
          <w:rFonts w:eastAsia="Times New Roman"/>
          <w:color w:val="000000"/>
          <w:sz w:val="22"/>
          <w:lang w:eastAsia="pt-BR"/>
        </w:rPr>
        <w:instrText xml:space="preserve"> TIME \@ "d' de 'MMMM' de 'yyyy" </w:instrText>
      </w:r>
      <w:r w:rsidRPr="00082D66">
        <w:rPr>
          <w:rFonts w:eastAsia="Times New Roman"/>
          <w:color w:val="000000"/>
          <w:sz w:val="22"/>
          <w:lang w:eastAsia="pt-BR"/>
        </w:rPr>
        <w:fldChar w:fldCharType="separate"/>
      </w:r>
      <w:r w:rsidR="00022522">
        <w:rPr>
          <w:rFonts w:eastAsia="Times New Roman"/>
          <w:noProof/>
          <w:color w:val="000000"/>
          <w:sz w:val="22"/>
          <w:lang w:eastAsia="pt-BR"/>
        </w:rPr>
        <w:t>1 de junho de 2021</w:t>
      </w:r>
      <w:r w:rsidRPr="00082D66">
        <w:rPr>
          <w:rFonts w:eastAsia="Times New Roman"/>
          <w:color w:val="000000"/>
          <w:sz w:val="22"/>
          <w:lang w:eastAsia="pt-BR"/>
        </w:rPr>
        <w:fldChar w:fldCharType="end"/>
      </w:r>
      <w:r w:rsidRPr="00082D66">
        <w:rPr>
          <w:rFonts w:eastAsia="Times New Roman"/>
          <w:color w:val="000000"/>
          <w:sz w:val="22"/>
          <w:lang w:eastAsia="pt-BR"/>
        </w:rPr>
        <w:t>.</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r w:rsidRPr="00082D66">
        <w:rPr>
          <w:rFonts w:eastAsia="Times New Roman"/>
          <w:color w:val="000000"/>
          <w:sz w:val="22"/>
          <w:lang w:eastAsia="pt-BR"/>
        </w:rPr>
        <w:t xml:space="preserve">  </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r w:rsidRPr="00082D66">
        <w:rPr>
          <w:rFonts w:eastAsia="Times New Roman"/>
          <w:color w:val="000000"/>
          <w:sz w:val="22"/>
          <w:lang w:eastAsia="pt-BR"/>
        </w:rPr>
        <w:t>MUNICÍPIO DE CONDOR</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r w:rsidRPr="00082D66">
        <w:rPr>
          <w:rFonts w:eastAsia="Times New Roman"/>
          <w:color w:val="000000"/>
          <w:sz w:val="22"/>
          <w:lang w:eastAsia="pt-BR"/>
        </w:rPr>
        <w:t>CONTRATADA</w:t>
      </w:r>
    </w:p>
    <w:p w:rsidR="00427729" w:rsidRPr="00082D66" w:rsidRDefault="00427729" w:rsidP="00427729">
      <w:pPr>
        <w:autoSpaceDE w:val="0"/>
        <w:autoSpaceDN w:val="0"/>
        <w:adjustRightInd w:val="0"/>
        <w:spacing w:after="0" w:line="240" w:lineRule="auto"/>
        <w:rPr>
          <w:rFonts w:eastAsia="Times New Roman"/>
          <w:color w:val="000000"/>
          <w:sz w:val="22"/>
          <w:lang w:eastAsia="pt-BR"/>
        </w:rPr>
      </w:pPr>
    </w:p>
    <w:p w:rsidR="00333363" w:rsidRDefault="00427729" w:rsidP="00685858">
      <w:pPr>
        <w:autoSpaceDE w:val="0"/>
        <w:autoSpaceDN w:val="0"/>
        <w:adjustRightInd w:val="0"/>
        <w:spacing w:after="0" w:line="240" w:lineRule="auto"/>
      </w:pPr>
      <w:r w:rsidRPr="00082D66">
        <w:rPr>
          <w:rFonts w:eastAsia="Times New Roman"/>
          <w:color w:val="000000"/>
          <w:sz w:val="22"/>
          <w:lang w:eastAsia="pt-BR"/>
        </w:rPr>
        <w:t xml:space="preserve">TESTEMUNHAS: </w:t>
      </w:r>
    </w:p>
    <w:sectPr w:rsidR="00333363">
      <w:headerReference w:type="default" r:id="rId7"/>
      <w:footerReference w:type="even" r:id="rId8"/>
      <w:footerReference w:type="default" r:id="rId9"/>
      <w:pgSz w:w="12242" w:h="15842" w:code="1"/>
      <w:pgMar w:top="1701" w:right="1800" w:bottom="709"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91A" w:rsidRDefault="00A4291A">
      <w:pPr>
        <w:spacing w:after="0" w:line="240" w:lineRule="auto"/>
      </w:pPr>
      <w:r>
        <w:separator/>
      </w:r>
    </w:p>
  </w:endnote>
  <w:endnote w:type="continuationSeparator" w:id="0">
    <w:p w:rsidR="00A4291A" w:rsidRDefault="00A4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AF0" w:rsidRDefault="00E71AF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71AF0" w:rsidRDefault="00E71AF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AF0" w:rsidRDefault="00E71AF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22522">
      <w:rPr>
        <w:rStyle w:val="Nmerodepgina"/>
        <w:noProof/>
      </w:rPr>
      <w:t>10</w:t>
    </w:r>
    <w:r>
      <w:rPr>
        <w:rStyle w:val="Nmerodepgina"/>
      </w:rPr>
      <w:fldChar w:fldCharType="end"/>
    </w:r>
  </w:p>
  <w:p w:rsidR="00E71AF0" w:rsidRDefault="00E71AF0">
    <w:pPr>
      <w:pStyle w:val="Rodap"/>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91A" w:rsidRDefault="00A4291A">
      <w:pPr>
        <w:spacing w:after="0" w:line="240" w:lineRule="auto"/>
      </w:pPr>
      <w:r>
        <w:separator/>
      </w:r>
    </w:p>
  </w:footnote>
  <w:footnote w:type="continuationSeparator" w:id="0">
    <w:p w:rsidR="00A4291A" w:rsidRDefault="00A42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AF0" w:rsidRPr="000A0E15" w:rsidRDefault="00E71AF0" w:rsidP="00E71AF0">
    <w:pPr>
      <w:tabs>
        <w:tab w:val="left" w:pos="2736"/>
      </w:tabs>
      <w:jc w:val="center"/>
      <w:rPr>
        <w:sz w:val="28"/>
      </w:rPr>
    </w:pPr>
    <w:r w:rsidRPr="000A0E15">
      <w:rPr>
        <w:noProof/>
        <w:sz w:val="28"/>
        <w:lang w:eastAsia="pt-BR"/>
      </w:rPr>
      <w:drawing>
        <wp:inline distT="0" distB="0" distL="0" distR="0" wp14:anchorId="37671E89" wp14:editId="0A0B407E">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E71AF0" w:rsidRPr="000A0E15" w:rsidRDefault="00E71AF0" w:rsidP="00E71AF0">
    <w:pPr>
      <w:tabs>
        <w:tab w:val="left" w:pos="2736"/>
      </w:tabs>
      <w:jc w:val="center"/>
      <w:rPr>
        <w:sz w:val="24"/>
        <w:szCs w:val="24"/>
      </w:rPr>
    </w:pPr>
    <w:r w:rsidRPr="000A0E15">
      <w:rPr>
        <w:sz w:val="24"/>
        <w:szCs w:val="24"/>
      </w:rPr>
      <w:t>Estado do Rio Grande do Sul</w:t>
    </w:r>
  </w:p>
  <w:p w:rsidR="00E71AF0" w:rsidRPr="000A0E15" w:rsidRDefault="00E71AF0" w:rsidP="00E71AF0">
    <w:pPr>
      <w:tabs>
        <w:tab w:val="left" w:pos="2736"/>
      </w:tabs>
      <w:jc w:val="center"/>
      <w:rPr>
        <w:b/>
        <w:sz w:val="24"/>
        <w:szCs w:val="24"/>
      </w:rPr>
    </w:pPr>
    <w:r w:rsidRPr="000A0E15">
      <w:rPr>
        <w:b/>
        <w:sz w:val="24"/>
        <w:szCs w:val="24"/>
      </w:rPr>
      <w:t>PREFEITURA MUNICIPAL DE CONDOR</w:t>
    </w:r>
  </w:p>
  <w:p w:rsidR="00E71AF0" w:rsidRPr="000A0E15" w:rsidRDefault="00E71AF0" w:rsidP="00E71AF0">
    <w:pPr>
      <w:tabs>
        <w:tab w:val="left" w:pos="2736"/>
      </w:tabs>
      <w:jc w:val="center"/>
      <w:rPr>
        <w:sz w:val="24"/>
        <w:szCs w:val="24"/>
      </w:rPr>
    </w:pPr>
    <w:r w:rsidRPr="000A0E15">
      <w:rPr>
        <w:sz w:val="24"/>
        <w:szCs w:val="24"/>
      </w:rPr>
      <w:t>Gabinete do Prefeito</w:t>
    </w:r>
  </w:p>
  <w:p w:rsidR="00E71AF0" w:rsidRDefault="00E71AF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77195"/>
    <w:multiLevelType w:val="hybridMultilevel"/>
    <w:tmpl w:val="14F2CE50"/>
    <w:lvl w:ilvl="0" w:tplc="39EEBD56">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3C136957"/>
    <w:multiLevelType w:val="multilevel"/>
    <w:tmpl w:val="0CCA23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7"/>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29"/>
    <w:rsid w:val="00022522"/>
    <w:rsid w:val="00333363"/>
    <w:rsid w:val="00427729"/>
    <w:rsid w:val="005978D5"/>
    <w:rsid w:val="00631571"/>
    <w:rsid w:val="00685858"/>
    <w:rsid w:val="007B7DAD"/>
    <w:rsid w:val="0098492E"/>
    <w:rsid w:val="00A4291A"/>
    <w:rsid w:val="00CF5105"/>
    <w:rsid w:val="00D41E56"/>
    <w:rsid w:val="00D7095A"/>
    <w:rsid w:val="00E71A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9A127-D935-451B-8C95-C246652B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427729"/>
  </w:style>
  <w:style w:type="paragraph" w:styleId="Rodap">
    <w:name w:val="footer"/>
    <w:basedOn w:val="Normal"/>
    <w:link w:val="RodapChar"/>
    <w:rsid w:val="00427729"/>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427729"/>
    <w:rPr>
      <w:rFonts w:ascii="Times New Roman" w:eastAsia="Times New Roman" w:hAnsi="Times New Roman" w:cs="Times New Roman"/>
      <w:sz w:val="20"/>
      <w:szCs w:val="20"/>
      <w:lang w:eastAsia="pt-BR"/>
    </w:rPr>
  </w:style>
  <w:style w:type="paragraph" w:styleId="Cabealho">
    <w:name w:val="header"/>
    <w:basedOn w:val="Normal"/>
    <w:link w:val="CabealhoChar"/>
    <w:rsid w:val="00427729"/>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427729"/>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98492E"/>
    <w:pPr>
      <w:ind w:left="720"/>
      <w:contextualSpacing/>
    </w:pPr>
  </w:style>
  <w:style w:type="paragraph" w:styleId="Textodebalo">
    <w:name w:val="Balloon Text"/>
    <w:basedOn w:val="Normal"/>
    <w:link w:val="TextodebaloChar"/>
    <w:uiPriority w:val="99"/>
    <w:semiHidden/>
    <w:unhideWhenUsed/>
    <w:rsid w:val="0068585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85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10</Pages>
  <Words>3023</Words>
  <Characters>16329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4</cp:revision>
  <cp:lastPrinted>2021-06-01T18:10:00Z</cp:lastPrinted>
  <dcterms:created xsi:type="dcterms:W3CDTF">2021-05-18T13:10:00Z</dcterms:created>
  <dcterms:modified xsi:type="dcterms:W3CDTF">2021-06-01T18:14:00Z</dcterms:modified>
</cp:coreProperties>
</file>