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E2" w:rsidRPr="001B2C05" w:rsidRDefault="009F34E2" w:rsidP="009F34E2">
      <w:pPr>
        <w:spacing w:after="0" w:line="240" w:lineRule="auto"/>
        <w:jc w:val="center"/>
        <w:rPr>
          <w:rFonts w:eastAsia="Times New Roman"/>
          <w:b/>
          <w:bCs/>
          <w:sz w:val="28"/>
          <w:szCs w:val="20"/>
        </w:rPr>
      </w:pPr>
    </w:p>
    <w:p w:rsidR="009F34E2" w:rsidRPr="001B2C05" w:rsidRDefault="009F34E2" w:rsidP="009F34E2">
      <w:pPr>
        <w:spacing w:after="0" w:line="240" w:lineRule="auto"/>
        <w:jc w:val="center"/>
        <w:rPr>
          <w:rFonts w:eastAsia="Times New Roman"/>
          <w:b/>
          <w:bCs/>
          <w:sz w:val="28"/>
          <w:szCs w:val="20"/>
        </w:rPr>
      </w:pPr>
      <w:r w:rsidRPr="001B2C05">
        <w:rPr>
          <w:rFonts w:eastAsia="Times New Roman"/>
          <w:b/>
          <w:bCs/>
          <w:sz w:val="28"/>
          <w:szCs w:val="20"/>
        </w:rPr>
        <w:t xml:space="preserve">PROCESSO LICITATÓRIO Nº </w:t>
      </w:r>
      <w:r>
        <w:rPr>
          <w:rFonts w:eastAsia="Times New Roman"/>
          <w:b/>
          <w:bCs/>
          <w:sz w:val="28"/>
          <w:szCs w:val="20"/>
        </w:rPr>
        <w:t>2105/2020</w:t>
      </w:r>
    </w:p>
    <w:p w:rsidR="009F34E2" w:rsidRPr="001B2C05" w:rsidRDefault="009F34E2" w:rsidP="009F34E2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8"/>
          <w:szCs w:val="24"/>
          <w:lang w:val="x-none" w:eastAsia="x-none"/>
        </w:rPr>
        <w:t>EDITAL DE LICITAÇÃO</w:t>
      </w:r>
    </w:p>
    <w:p w:rsidR="009F34E2" w:rsidRDefault="009F34E2" w:rsidP="009F34E2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8"/>
          <w:szCs w:val="24"/>
          <w:lang w:val="x-none" w:eastAsia="x-none"/>
        </w:rPr>
        <w:t xml:space="preserve">MODALIDADE </w:t>
      </w:r>
      <w:r>
        <w:rPr>
          <w:rFonts w:eastAsia="Times New Roman"/>
          <w:b/>
          <w:bCs/>
          <w:sz w:val="28"/>
          <w:szCs w:val="24"/>
          <w:lang w:val="x-none" w:eastAsia="x-none"/>
        </w:rPr>
        <w:t>P</w:t>
      </w:r>
      <w:r>
        <w:rPr>
          <w:rFonts w:eastAsia="Times New Roman"/>
          <w:b/>
          <w:bCs/>
          <w:sz w:val="28"/>
          <w:szCs w:val="24"/>
          <w:lang w:eastAsia="x-none"/>
        </w:rPr>
        <w:t>REGÃO PRESENCIAL</w:t>
      </w:r>
      <w:r w:rsidRPr="001B2C05">
        <w:rPr>
          <w:rFonts w:eastAsia="Times New Roman"/>
          <w:b/>
          <w:bCs/>
          <w:sz w:val="28"/>
          <w:szCs w:val="24"/>
          <w:lang w:val="x-none" w:eastAsia="x-none"/>
        </w:rPr>
        <w:t xml:space="preserve"> Nº </w:t>
      </w:r>
      <w:r>
        <w:rPr>
          <w:rFonts w:eastAsia="Times New Roman"/>
          <w:b/>
          <w:bCs/>
          <w:sz w:val="28"/>
          <w:szCs w:val="24"/>
          <w:lang w:eastAsia="x-none"/>
        </w:rPr>
        <w:t>0</w:t>
      </w:r>
      <w:r>
        <w:rPr>
          <w:rFonts w:eastAsia="Times New Roman"/>
          <w:b/>
          <w:bCs/>
          <w:sz w:val="28"/>
          <w:szCs w:val="24"/>
          <w:lang w:val="x-none" w:eastAsia="x-none"/>
        </w:rPr>
        <w:t>10</w:t>
      </w:r>
      <w:r w:rsidRPr="001B2C05">
        <w:rPr>
          <w:rFonts w:eastAsia="Times New Roman"/>
          <w:b/>
          <w:bCs/>
          <w:sz w:val="28"/>
          <w:szCs w:val="24"/>
          <w:lang w:val="x-none" w:eastAsia="x-none"/>
        </w:rPr>
        <w:t>/</w:t>
      </w:r>
      <w:r>
        <w:rPr>
          <w:rFonts w:eastAsia="Times New Roman"/>
          <w:b/>
          <w:bCs/>
          <w:sz w:val="28"/>
          <w:szCs w:val="24"/>
          <w:lang w:val="x-none" w:eastAsia="x-none"/>
        </w:rPr>
        <w:t>2020</w:t>
      </w:r>
    </w:p>
    <w:p w:rsidR="009F34E2" w:rsidRDefault="009F34E2" w:rsidP="009F34E2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4"/>
          <w:lang w:eastAsia="x-none"/>
        </w:rPr>
      </w:pPr>
      <w:r>
        <w:rPr>
          <w:rFonts w:eastAsia="Times New Roman"/>
          <w:b/>
          <w:bCs/>
          <w:sz w:val="28"/>
          <w:szCs w:val="24"/>
          <w:lang w:eastAsia="x-none"/>
        </w:rPr>
        <w:t>REGISTRO DE PREÇOS</w:t>
      </w:r>
    </w:p>
    <w:p w:rsidR="009F34E2" w:rsidRPr="001B2C05" w:rsidRDefault="009F34E2" w:rsidP="009F34E2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4"/>
          <w:lang w:eastAsia="x-none"/>
        </w:rPr>
      </w:pPr>
      <w:r>
        <w:rPr>
          <w:rFonts w:eastAsia="Times New Roman"/>
          <w:b/>
          <w:bCs/>
          <w:sz w:val="28"/>
          <w:szCs w:val="24"/>
          <w:lang w:eastAsia="x-none"/>
        </w:rPr>
        <w:t>LICITAÇÃO EXCLUSIVA PARA MICRO E PEQURENAS EMPRESAS</w:t>
      </w:r>
    </w:p>
    <w:p w:rsidR="009F34E2" w:rsidRPr="001B2C05" w:rsidRDefault="009F34E2" w:rsidP="009F34E2">
      <w:pPr>
        <w:spacing w:after="0" w:line="240" w:lineRule="auto"/>
        <w:jc w:val="center"/>
        <w:rPr>
          <w:rFonts w:eastAsia="Times New Roman"/>
          <w:szCs w:val="20"/>
        </w:rPr>
      </w:pP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b/>
          <w:bCs/>
          <w:szCs w:val="20"/>
        </w:rPr>
      </w:pPr>
    </w:p>
    <w:p w:rsidR="009F34E2" w:rsidRPr="001B2C05" w:rsidRDefault="009F34E2" w:rsidP="009F34E2">
      <w:pPr>
        <w:spacing w:after="0" w:line="240" w:lineRule="auto"/>
        <w:ind w:firstLine="284"/>
        <w:jc w:val="both"/>
        <w:rPr>
          <w:rFonts w:eastAsia="Times New Roman"/>
          <w:szCs w:val="20"/>
        </w:rPr>
      </w:pPr>
      <w:r w:rsidRPr="001B2C05">
        <w:rPr>
          <w:rFonts w:eastAsia="Times New Roman"/>
          <w:b/>
          <w:bCs/>
          <w:szCs w:val="20"/>
        </w:rPr>
        <w:t>A Prefeitura Municipal de Condor</w:t>
      </w:r>
      <w:r w:rsidRPr="001B2C05">
        <w:rPr>
          <w:rFonts w:eastAsia="Times New Roman"/>
          <w:szCs w:val="20"/>
        </w:rPr>
        <w:t xml:space="preserve">, estado do Rio grande do Sul, torna público para conhecimento dos interessados, que fará realizar licitação, modalidade PREGÃO PRESENCIAL, do tipo </w:t>
      </w:r>
      <w:r>
        <w:rPr>
          <w:rFonts w:eastAsia="Times New Roman"/>
          <w:b/>
          <w:szCs w:val="20"/>
        </w:rPr>
        <w:t>Menor Preço</w:t>
      </w:r>
      <w:r w:rsidRPr="001B2C05">
        <w:rPr>
          <w:rFonts w:eastAsia="Times New Roman"/>
          <w:szCs w:val="20"/>
        </w:rPr>
        <w:t>, dispondo no presente Edital as condições de sua realização.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Cs w:val="20"/>
        </w:rPr>
      </w:pPr>
    </w:p>
    <w:p w:rsidR="009F34E2" w:rsidRPr="001B2C05" w:rsidRDefault="009F34E2" w:rsidP="009F34E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DO OBJETO</w:t>
      </w:r>
    </w:p>
    <w:p w:rsidR="009F34E2" w:rsidRPr="001B2C05" w:rsidRDefault="009F34E2" w:rsidP="009F34E2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A presente Licitação tem por objeto:</w:t>
      </w:r>
      <w:r w:rsidRPr="001B2C05">
        <w:rPr>
          <w:rFonts w:eastAsia="Times New Roman"/>
          <w:sz w:val="24"/>
          <w:szCs w:val="24"/>
          <w:lang w:eastAsia="x-none"/>
        </w:rPr>
        <w:t xml:space="preserve"> </w:t>
      </w:r>
      <w:r w:rsidRPr="001B2C05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>
        <w:rPr>
          <w:rFonts w:eastAsia="Times New Roman"/>
          <w:b/>
          <w:sz w:val="24"/>
          <w:szCs w:val="24"/>
          <w:lang w:val="x-none" w:eastAsia="x-none"/>
        </w:rPr>
        <w:t>DESPESAS A SEREM EFETUADAS COM AQUISIÇÃO DE MATERIAL DE LIMPEZA E HIGIENE PARA A MANUTENÇÃO DAS DI</w:t>
      </w:r>
      <w:r>
        <w:rPr>
          <w:rFonts w:eastAsia="Times New Roman"/>
          <w:b/>
          <w:sz w:val="24"/>
          <w:szCs w:val="24"/>
          <w:lang w:eastAsia="x-none"/>
        </w:rPr>
        <w:t>V</w:t>
      </w:r>
      <w:r>
        <w:rPr>
          <w:rFonts w:eastAsia="Times New Roman"/>
          <w:b/>
          <w:sz w:val="24"/>
          <w:szCs w:val="24"/>
          <w:lang w:val="x-none" w:eastAsia="x-none"/>
        </w:rPr>
        <w:t>ERSAS SECRETARIAS.</w:t>
      </w:r>
    </w:p>
    <w:p w:rsidR="009F34E2" w:rsidRPr="001B2C05" w:rsidRDefault="009F34E2" w:rsidP="009F34E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eastAsia="x-none"/>
        </w:rPr>
        <w:t>Dados da Licitação</w:t>
      </w:r>
    </w:p>
    <w:p w:rsidR="009F34E2" w:rsidRPr="001B2C05" w:rsidRDefault="009F34E2" w:rsidP="009F34E2">
      <w:pPr>
        <w:spacing w:after="0" w:line="240" w:lineRule="auto"/>
        <w:ind w:left="708"/>
        <w:jc w:val="center"/>
        <w:rPr>
          <w:rFonts w:eastAsia="Times New Roman"/>
          <w:szCs w:val="20"/>
        </w:rPr>
      </w:pP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Cs w:val="20"/>
        </w:rPr>
      </w:pPr>
      <w:r w:rsidRPr="001B2C05">
        <w:rPr>
          <w:rFonts w:eastAsia="Times New Roman"/>
          <w:szCs w:val="20"/>
        </w:rPr>
        <w:t xml:space="preserve">Tipo de Licitação: </w:t>
      </w:r>
      <w:r>
        <w:rPr>
          <w:rFonts w:eastAsia="Times New Roman"/>
          <w:b/>
          <w:szCs w:val="20"/>
        </w:rPr>
        <w:t>Menor preço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b/>
          <w:bCs/>
          <w:szCs w:val="20"/>
        </w:rPr>
      </w:pPr>
      <w:r w:rsidRPr="001B2C05">
        <w:rPr>
          <w:rFonts w:eastAsia="Times New Roman"/>
          <w:szCs w:val="20"/>
        </w:rPr>
        <w:t xml:space="preserve">Forma de julgamento: </w:t>
      </w:r>
      <w:r>
        <w:rPr>
          <w:rFonts w:eastAsia="Times New Roman"/>
          <w:b/>
          <w:szCs w:val="20"/>
        </w:rPr>
        <w:t>Menor preço.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Cs w:val="20"/>
        </w:rPr>
      </w:pPr>
      <w:r w:rsidRPr="001B2C05">
        <w:rPr>
          <w:rFonts w:eastAsia="Times New Roman"/>
          <w:szCs w:val="20"/>
        </w:rPr>
        <w:t xml:space="preserve">Forma de pagamento: </w:t>
      </w:r>
      <w:r>
        <w:rPr>
          <w:rFonts w:eastAsia="Times New Roman"/>
          <w:szCs w:val="20"/>
        </w:rPr>
        <w:t>Á vista, até 30 (trinta) dias após a entrega do produto</w:t>
      </w:r>
      <w:r>
        <w:rPr>
          <w:rFonts w:eastAsia="Times New Roman"/>
          <w:b/>
          <w:szCs w:val="20"/>
        </w:rPr>
        <w:t>.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Cs w:val="20"/>
        </w:rPr>
      </w:pPr>
      <w:r w:rsidRPr="001B2C05">
        <w:rPr>
          <w:rFonts w:eastAsia="Times New Roman"/>
          <w:szCs w:val="20"/>
        </w:rPr>
        <w:t>Início do recebimento das propostas:</w:t>
      </w:r>
      <w:r w:rsidRPr="001B2C05">
        <w:rPr>
          <w:rFonts w:eastAsia="Times New Roman"/>
          <w:b/>
          <w:bCs/>
          <w:szCs w:val="20"/>
        </w:rPr>
        <w:t xml:space="preserve"> </w:t>
      </w:r>
      <w:r>
        <w:rPr>
          <w:rFonts w:eastAsia="Times New Roman"/>
          <w:b/>
          <w:bCs/>
          <w:szCs w:val="20"/>
        </w:rPr>
        <w:t>01/10/2020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b/>
          <w:szCs w:val="20"/>
        </w:rPr>
      </w:pPr>
      <w:r w:rsidRPr="001B2C05">
        <w:rPr>
          <w:rFonts w:eastAsia="Times New Roman"/>
          <w:szCs w:val="20"/>
        </w:rPr>
        <w:t xml:space="preserve">Data e horário da abertura dos envelopes: </w:t>
      </w:r>
      <w:r>
        <w:rPr>
          <w:rFonts w:eastAsia="Times New Roman"/>
          <w:b/>
          <w:szCs w:val="20"/>
        </w:rPr>
        <w:t>01/10/2020</w:t>
      </w:r>
      <w:r w:rsidRPr="001B2C05">
        <w:rPr>
          <w:rFonts w:eastAsia="Times New Roman"/>
          <w:b/>
          <w:szCs w:val="20"/>
        </w:rPr>
        <w:t xml:space="preserve"> </w:t>
      </w:r>
      <w:r>
        <w:rPr>
          <w:rFonts w:eastAsia="Times New Roman"/>
          <w:b/>
          <w:szCs w:val="20"/>
        </w:rPr>
        <w:t>às 09:00 horas.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Cs w:val="20"/>
        </w:rPr>
      </w:pPr>
      <w:r w:rsidRPr="001B2C05">
        <w:rPr>
          <w:rFonts w:eastAsia="Times New Roman"/>
          <w:szCs w:val="20"/>
        </w:rPr>
        <w:t xml:space="preserve">Data e hora do </w:t>
      </w:r>
      <w:proofErr w:type="spellStart"/>
      <w:r w:rsidRPr="001B2C05">
        <w:rPr>
          <w:rFonts w:eastAsia="Times New Roman"/>
          <w:szCs w:val="20"/>
        </w:rPr>
        <w:t>inicio</w:t>
      </w:r>
      <w:proofErr w:type="spellEnd"/>
      <w:r w:rsidRPr="001B2C05">
        <w:rPr>
          <w:rFonts w:eastAsia="Times New Roman"/>
          <w:szCs w:val="20"/>
        </w:rPr>
        <w:t xml:space="preserve"> dos lances: </w:t>
      </w:r>
      <w:r>
        <w:rPr>
          <w:rFonts w:eastAsia="Times New Roman"/>
          <w:b/>
          <w:szCs w:val="20"/>
        </w:rPr>
        <w:t>01/10/2020</w:t>
      </w:r>
      <w:r w:rsidRPr="001B2C05">
        <w:rPr>
          <w:rFonts w:eastAsia="Times New Roman"/>
          <w:b/>
          <w:szCs w:val="20"/>
        </w:rPr>
        <w:t xml:space="preserve"> </w:t>
      </w:r>
      <w:r>
        <w:rPr>
          <w:rFonts w:eastAsia="Times New Roman"/>
          <w:b/>
          <w:szCs w:val="20"/>
        </w:rPr>
        <w:t>às 09:01 horas.</w:t>
      </w:r>
    </w:p>
    <w:p w:rsidR="009F34E2" w:rsidRDefault="009F34E2" w:rsidP="009F34E2">
      <w:pPr>
        <w:spacing w:after="0" w:line="240" w:lineRule="auto"/>
        <w:jc w:val="both"/>
        <w:rPr>
          <w:rFonts w:eastAsia="Times New Roman"/>
          <w:b/>
          <w:bCs/>
          <w:szCs w:val="20"/>
        </w:rPr>
      </w:pPr>
      <w:r w:rsidRPr="001B2C05">
        <w:rPr>
          <w:rFonts w:eastAsia="Times New Roman"/>
          <w:szCs w:val="20"/>
        </w:rPr>
        <w:t xml:space="preserve">Local de apresentação e abertura dos envelopes: </w:t>
      </w:r>
      <w:r w:rsidRPr="001B2C05">
        <w:rPr>
          <w:rFonts w:eastAsia="Times New Roman"/>
          <w:b/>
          <w:bCs/>
          <w:szCs w:val="20"/>
        </w:rPr>
        <w:t>Prefeitura Municipal de Condor – Rua Ipiranga, 22 – Sala de Reuniões – Condor/RS.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b/>
          <w:bCs/>
          <w:szCs w:val="20"/>
        </w:rPr>
      </w:pPr>
      <w:r>
        <w:rPr>
          <w:rFonts w:eastAsia="Times New Roman"/>
          <w:b/>
          <w:bCs/>
          <w:szCs w:val="20"/>
        </w:rPr>
        <w:t>Local da entrega do produto. Centro Administrativo do Município de Condor, sito a Rua Ipiranga,22.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spacing w:after="0" w:line="240" w:lineRule="auto"/>
        <w:ind w:left="284"/>
        <w:jc w:val="both"/>
        <w:rPr>
          <w:rFonts w:eastAsia="Times New Roman"/>
          <w:b/>
          <w:sz w:val="24"/>
          <w:szCs w:val="24"/>
          <w:lang w:eastAsia="x-none"/>
        </w:rPr>
      </w:pPr>
      <w:r w:rsidRPr="001B2C05">
        <w:rPr>
          <w:rFonts w:eastAsia="Times New Roman"/>
          <w:b/>
          <w:sz w:val="24"/>
          <w:szCs w:val="24"/>
          <w:lang w:eastAsia="x-none"/>
        </w:rPr>
        <w:t>Itens</w:t>
      </w:r>
    </w:p>
    <w:tbl>
      <w:tblPr>
        <w:tblW w:w="90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607"/>
        <w:gridCol w:w="636"/>
        <w:gridCol w:w="3009"/>
        <w:gridCol w:w="3119"/>
      </w:tblGrid>
      <w:tr w:rsidR="009F34E2" w:rsidRPr="001B2C05" w:rsidTr="009F34E2">
        <w:trPr>
          <w:cantSplit/>
          <w:trHeight w:val="210"/>
        </w:trPr>
        <w:tc>
          <w:tcPr>
            <w:tcW w:w="568" w:type="dxa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1B2C05">
              <w:rPr>
                <w:rFonts w:eastAsia="Times New Roman"/>
                <w:b/>
                <w:sz w:val="14"/>
                <w:szCs w:val="14"/>
              </w:rPr>
              <w:t>Lote</w:t>
            </w:r>
          </w:p>
        </w:tc>
        <w:tc>
          <w:tcPr>
            <w:tcW w:w="567" w:type="dxa"/>
          </w:tcPr>
          <w:p w:rsidR="009F34E2" w:rsidRPr="001B2C05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1B2C05">
              <w:rPr>
                <w:rFonts w:eastAsia="Times New Roman"/>
                <w:b/>
                <w:sz w:val="14"/>
                <w:szCs w:val="14"/>
              </w:rPr>
              <w:t>Item</w:t>
            </w:r>
          </w:p>
        </w:tc>
        <w:tc>
          <w:tcPr>
            <w:tcW w:w="567" w:type="dxa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1B2C05">
              <w:rPr>
                <w:rFonts w:eastAsia="Times New Roman"/>
                <w:b/>
                <w:sz w:val="14"/>
                <w:szCs w:val="14"/>
              </w:rPr>
              <w:t>Cód.</w:t>
            </w:r>
          </w:p>
        </w:tc>
        <w:tc>
          <w:tcPr>
            <w:tcW w:w="607" w:type="dxa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proofErr w:type="spellStart"/>
            <w:r w:rsidRPr="001B2C05">
              <w:rPr>
                <w:rFonts w:eastAsia="Times New Roman"/>
                <w:b/>
                <w:sz w:val="14"/>
                <w:szCs w:val="14"/>
              </w:rPr>
              <w:t>Qtd</w:t>
            </w:r>
            <w:proofErr w:type="spellEnd"/>
            <w:r w:rsidRPr="001B2C05">
              <w:rPr>
                <w:rFonts w:eastAsia="Times New Roman"/>
                <w:b/>
                <w:sz w:val="14"/>
                <w:szCs w:val="14"/>
              </w:rPr>
              <w:t>.</w:t>
            </w:r>
          </w:p>
        </w:tc>
        <w:tc>
          <w:tcPr>
            <w:tcW w:w="636" w:type="dxa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b/>
                <w:sz w:val="14"/>
                <w:szCs w:val="14"/>
                <w:lang w:val="en-US"/>
              </w:rPr>
            </w:pPr>
            <w:r w:rsidRPr="001B2C05">
              <w:rPr>
                <w:rFonts w:eastAsia="Times New Roman"/>
                <w:b/>
                <w:sz w:val="14"/>
                <w:szCs w:val="14"/>
                <w:lang w:val="en-US"/>
              </w:rPr>
              <w:t>Und.</w:t>
            </w:r>
          </w:p>
        </w:tc>
        <w:tc>
          <w:tcPr>
            <w:tcW w:w="3009" w:type="dxa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1B2C05">
              <w:rPr>
                <w:rFonts w:eastAsia="Times New Roman"/>
                <w:b/>
                <w:sz w:val="14"/>
                <w:szCs w:val="14"/>
              </w:rPr>
              <w:t>Descrição</w:t>
            </w:r>
          </w:p>
        </w:tc>
        <w:tc>
          <w:tcPr>
            <w:tcW w:w="3119" w:type="dxa"/>
          </w:tcPr>
          <w:p w:rsidR="009F34E2" w:rsidRPr="001B2C05" w:rsidRDefault="009F34E2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b/>
                <w:sz w:val="14"/>
                <w:szCs w:val="14"/>
              </w:rPr>
            </w:pPr>
            <w:r w:rsidRPr="001B2C05">
              <w:rPr>
                <w:rFonts w:eastAsia="Times New Roman"/>
                <w:b/>
                <w:sz w:val="14"/>
                <w:szCs w:val="14"/>
              </w:rPr>
              <w:t>Preço de Referência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1190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124,0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ADESIVO PASTILHA PRÁTICA E DISCRETA PARA VASO SANITÁRIO COM BICARBONATO DE SÓDIO, EMBALAGEM CONTENDO 3 PASTILHAS.</w:t>
            </w:r>
          </w:p>
        </w:tc>
        <w:tc>
          <w:tcPr>
            <w:tcW w:w="3119" w:type="dxa"/>
            <w:vAlign w:val="center"/>
          </w:tcPr>
          <w:p w:rsidR="009F34E2" w:rsidRPr="001B2C05" w:rsidRDefault="009F34E2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 w:rsidRPr="001B2C05"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7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,74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1114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1.540,0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L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AGUA SANITÁRIA EM FRASCO PLASTICO RESISTENTE C/CLORO ATIVO DE 2,0 A 2,5% E OUTRAS SUBSTÂNCIAS, COM REGISTRO NO MINISTÉRIO DA SAÚDE EM FRASCO DE 1 LITRO.</w:t>
            </w:r>
          </w:p>
        </w:tc>
        <w:tc>
          <w:tcPr>
            <w:tcW w:w="3119" w:type="dxa"/>
            <w:vAlign w:val="center"/>
          </w:tcPr>
          <w:p w:rsidR="009F34E2" w:rsidRPr="001B2C05" w:rsidRDefault="009F34E2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4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,95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5016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888,0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ÁLCOOL LÍQUIDO, ETÍLICO HIDRATADO, 92,8° INPM - 96° GL PARA USO DOMÉSTICO, EM FRASCO PLASTICO TRANSPARENTE E RESISTENTE, EMBALAGENS DE 1 LITRO.</w:t>
            </w:r>
          </w:p>
        </w:tc>
        <w:tc>
          <w:tcPr>
            <w:tcW w:w="3119" w:type="dxa"/>
            <w:vAlign w:val="center"/>
          </w:tcPr>
          <w:p w:rsidR="009F34E2" w:rsidRPr="001B2C05" w:rsidRDefault="009F34E2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9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,26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676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1.142,0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ALCOOL EM GEL NÃO TÓXICO, INSTANTÂNEO, EMBALAGEM DE 500 ML PARA MÃOS </w:t>
            </w:r>
          </w:p>
        </w:tc>
        <w:tc>
          <w:tcPr>
            <w:tcW w:w="3119" w:type="dxa"/>
            <w:vAlign w:val="center"/>
          </w:tcPr>
          <w:p w:rsidR="009F34E2" w:rsidRPr="001B2C05" w:rsidRDefault="009F34E2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8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,49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1118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333,0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AMACIANTE PARA ROUPAS EM EMBALAGEM PLASTICA RESISTENTE DE 2 LITROS.</w:t>
            </w:r>
          </w:p>
        </w:tc>
        <w:tc>
          <w:tcPr>
            <w:tcW w:w="3119" w:type="dxa"/>
            <w:vAlign w:val="center"/>
          </w:tcPr>
          <w:p w:rsidR="009F34E2" w:rsidRPr="001B2C05" w:rsidRDefault="009F34E2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7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,62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1729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82,0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BALDE DE PLÁSTICO ALTA RESISTÊNCIA, E REFORÇADO, COM CAPACIDADE PARA 10 LITROS COM ALÇA E PEGADOR, COR TRANSPARENTE / AZUL</w:t>
            </w:r>
          </w:p>
        </w:tc>
        <w:tc>
          <w:tcPr>
            <w:tcW w:w="3119" w:type="dxa"/>
            <w:vAlign w:val="center"/>
          </w:tcPr>
          <w:p w:rsidR="009F34E2" w:rsidRPr="001B2C05" w:rsidRDefault="009F34E2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10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,48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7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403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288,0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BOLSA ALVEJADA BRANCA COM MEDIDAS DE NO MÍNIMO 50 X 70 CM.</w:t>
            </w:r>
          </w:p>
        </w:tc>
        <w:tc>
          <w:tcPr>
            <w:tcW w:w="3119" w:type="dxa"/>
            <w:vAlign w:val="center"/>
          </w:tcPr>
          <w:p w:rsidR="009F34E2" w:rsidRPr="001B2C05" w:rsidRDefault="009F34E2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8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,29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5019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309,0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BOLSA PARA PISO CRUA DE NO MÍNIMO 60 X 90 CM</w:t>
            </w:r>
          </w:p>
        </w:tc>
        <w:tc>
          <w:tcPr>
            <w:tcW w:w="3119" w:type="dxa"/>
            <w:vAlign w:val="center"/>
          </w:tcPr>
          <w:p w:rsidR="009F34E2" w:rsidRPr="001B2C05" w:rsidRDefault="009F34E2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7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,40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3105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41,0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BOTA DE BORRACHA REFORÇADA BRANCA Nº 36</w:t>
            </w:r>
          </w:p>
        </w:tc>
        <w:tc>
          <w:tcPr>
            <w:tcW w:w="3119" w:type="dxa"/>
            <w:vAlign w:val="center"/>
          </w:tcPr>
          <w:p w:rsidR="009F34E2" w:rsidRPr="001B2C05" w:rsidRDefault="009F34E2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40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,74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10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3106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BOTA DE BORRACHA REFORÇADA BRANCA Nº 37</w:t>
            </w:r>
          </w:p>
        </w:tc>
        <w:tc>
          <w:tcPr>
            <w:tcW w:w="3119" w:type="dxa"/>
            <w:vAlign w:val="center"/>
          </w:tcPr>
          <w:p w:rsidR="009F34E2" w:rsidRPr="001B2C05" w:rsidRDefault="009F34E2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40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,74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3107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12,0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BOTA DE BORRACHA REFORÇADA BRANCA Nº 38</w:t>
            </w:r>
          </w:p>
        </w:tc>
        <w:tc>
          <w:tcPr>
            <w:tcW w:w="3119" w:type="dxa"/>
            <w:vAlign w:val="center"/>
          </w:tcPr>
          <w:p w:rsidR="009F34E2" w:rsidRPr="001B2C05" w:rsidRDefault="009F34E2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40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,74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12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7964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PAR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BOTA DE BORRACHA REFORÇADA BRANCA Nº 39</w:t>
            </w:r>
          </w:p>
        </w:tc>
        <w:tc>
          <w:tcPr>
            <w:tcW w:w="3119" w:type="dxa"/>
            <w:vAlign w:val="center"/>
          </w:tcPr>
          <w:p w:rsidR="009F34E2" w:rsidRPr="001B2C05" w:rsidRDefault="009F34E2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40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,74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13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7965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PAR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BOTA DE BORRACHA REFORÇADA BRANCA Nº 40</w:t>
            </w:r>
          </w:p>
        </w:tc>
        <w:tc>
          <w:tcPr>
            <w:tcW w:w="3119" w:type="dxa"/>
            <w:vAlign w:val="center"/>
          </w:tcPr>
          <w:p w:rsidR="009F34E2" w:rsidRPr="001B2C05" w:rsidRDefault="009F34E2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40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,74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14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3109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174,0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6F5FF0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CERA LÍQUIDA EM FRASCO PL</w:t>
            </w:r>
            <w:r w:rsidR="006F5FF0">
              <w:rPr>
                <w:rFonts w:eastAsia="Times New Roman"/>
                <w:sz w:val="14"/>
                <w:szCs w:val="14"/>
              </w:rPr>
              <w:t xml:space="preserve"> STICO DE 01 LITRO, COMPOSIÇÃO MÍNIMA: </w:t>
            </w:r>
            <w:r>
              <w:rPr>
                <w:rFonts w:eastAsia="Times New Roman"/>
                <w:sz w:val="14"/>
                <w:szCs w:val="14"/>
              </w:rPr>
              <w:t>ACERA DE POLIETILENO, POLIFILM, METILDIGLICOL, CONSERVANTE, ALCANOLAMIDA, CORANTE E PERFUMADO COR AMARELA</w:t>
            </w:r>
          </w:p>
        </w:tc>
        <w:tc>
          <w:tcPr>
            <w:tcW w:w="3119" w:type="dxa"/>
            <w:vAlign w:val="center"/>
          </w:tcPr>
          <w:p w:rsidR="009F34E2" w:rsidRPr="001B2C05" w:rsidRDefault="009F34E2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11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,64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616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298,0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CERA LÍQUIDA EM FRASCO PLASTICO DE 01 LITRO, COMPOSIÇÃO MÍNIMA: CERA DE POLIETILENO, POLIFILM, METILDIGLICOL, CONSERVANTE, ALCANOLAMIDA, CORANTE E PERFUMADO INCOLOR</w:t>
            </w:r>
          </w:p>
        </w:tc>
        <w:tc>
          <w:tcPr>
            <w:tcW w:w="3119" w:type="dxa"/>
            <w:vAlign w:val="center"/>
          </w:tcPr>
          <w:p w:rsidR="009F34E2" w:rsidRPr="001B2C05" w:rsidRDefault="009F34E2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11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,09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5020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448,0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CERA LÍQUIDA EM FRASCO PLASTICO DE 01 LITRO, COMPOSIÇÃO MÍNIMA: CERA DE POLIETILENO, POLIFILM, METILDIGLICOL, CONSERVANTE, ALCANOLAMIDA, CORANTE E PERFUMADO COR VERMELHA.</w:t>
            </w:r>
          </w:p>
        </w:tc>
        <w:tc>
          <w:tcPr>
            <w:tcW w:w="3119" w:type="dxa"/>
            <w:vAlign w:val="center"/>
          </w:tcPr>
          <w:p w:rsidR="009F34E2" w:rsidRPr="001B2C05" w:rsidRDefault="009F34E2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11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,09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3110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438,0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COPO PLÁSTICO DESCARTÁVEL PARA ÁGUA, COM CAPACIDADE DE 200 ML, TRANSPARENTE, PACOTES COM 100 UNIDADES CONFORME NORMAS DA NBR 14.865</w:t>
            </w:r>
          </w:p>
        </w:tc>
        <w:tc>
          <w:tcPr>
            <w:tcW w:w="3119" w:type="dxa"/>
            <w:vAlign w:val="center"/>
          </w:tcPr>
          <w:p w:rsidR="009F34E2" w:rsidRPr="001B2C05" w:rsidRDefault="006F5FF0" w:rsidP="006F5FF0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6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</w:t>
            </w:r>
            <w:r>
              <w:rPr>
                <w:rFonts w:eastAsia="Times New Roman"/>
                <w:sz w:val="14"/>
                <w:szCs w:val="14"/>
              </w:rPr>
              <w:t>16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67,0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COPO PLÁSTICO DESCARTÁVEL PARA CAFÉ, COM CAPACIDADE DE 50 ML, BRANCO, PACOTES COM 100 UNIDADES CONFORME NORMAS DA NBR 14.865</w:t>
            </w:r>
          </w:p>
        </w:tc>
        <w:tc>
          <w:tcPr>
            <w:tcW w:w="3119" w:type="dxa"/>
            <w:vAlign w:val="center"/>
          </w:tcPr>
          <w:p w:rsidR="009F34E2" w:rsidRPr="001B2C05" w:rsidRDefault="006F5FF0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2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,9</w:t>
            </w:r>
            <w:r>
              <w:rPr>
                <w:rFonts w:eastAsia="Times New Roman"/>
                <w:sz w:val="14"/>
                <w:szCs w:val="14"/>
              </w:rPr>
              <w:t>4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2929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883,0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DESINFETANTE PERFUMADO ANTIBACTERIANO DE LAVANDA, FRASCO PLÁSTICO RESISTENTE DE 2 LITRO</w:t>
            </w:r>
          </w:p>
        </w:tc>
        <w:tc>
          <w:tcPr>
            <w:tcW w:w="3119" w:type="dxa"/>
            <w:vAlign w:val="center"/>
          </w:tcPr>
          <w:p w:rsidR="009F34E2" w:rsidRPr="001B2C05" w:rsidRDefault="006F5FF0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6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,1</w:t>
            </w: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20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3984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133,0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proofErr w:type="gramStart"/>
            <w:r>
              <w:rPr>
                <w:rFonts w:eastAsia="Times New Roman"/>
                <w:sz w:val="14"/>
                <w:szCs w:val="14"/>
              </w:rPr>
              <w:t>DESODORIZADOR  SANITÁRIO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GEL ADESIVO 38G C/ APLICADOR</w:t>
            </w:r>
          </w:p>
        </w:tc>
        <w:tc>
          <w:tcPr>
            <w:tcW w:w="3119" w:type="dxa"/>
            <w:vAlign w:val="center"/>
          </w:tcPr>
          <w:p w:rsidR="009F34E2" w:rsidRPr="001B2C05" w:rsidRDefault="006F5FF0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12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,9</w:t>
            </w:r>
            <w:r w:rsidR="005660F9">
              <w:rPr>
                <w:rFonts w:eastAsia="Times New Roman"/>
                <w:sz w:val="14"/>
                <w:szCs w:val="14"/>
              </w:rPr>
              <w:t>3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21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68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213,0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DESODORIZADOR/PERFUMADOR DE AMBIENTES FRAGRÂNCIA DE LAVANDA, EMBALAGEM AEROSSOL DE 360 ML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5660F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12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</w:t>
            </w:r>
            <w:r>
              <w:rPr>
                <w:rFonts w:eastAsia="Times New Roman"/>
                <w:sz w:val="14"/>
                <w:szCs w:val="14"/>
              </w:rPr>
              <w:t>09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22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876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1.174,0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DETERGENTE LÍQUIDO NEUTRO DE PH 7, PARA USO DOMÉSTICO, EM EMBALAGEM PLÁSTICA TRANSPARENTE DE 500 ML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2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,3</w:t>
            </w: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23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3111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227,0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ESFREGÃO LÃ DE AÇO EMBALAGEM COM 25 G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1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,8</w:t>
            </w:r>
            <w:r>
              <w:rPr>
                <w:rFonts w:eastAsia="Times New Roman"/>
                <w:sz w:val="14"/>
                <w:szCs w:val="14"/>
              </w:rPr>
              <w:t>4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3113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1.005,0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ESPONJA PARA COZINHA DUPLA FACE EM ESPUMA DE POLIURETANO, ANTIBACTERIANA E FIBRA SINTÉTICA COM ABRASIVO, EMBALAGEM PLASTICA COM 01 UNIDADE.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2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,9</w:t>
            </w:r>
            <w:r>
              <w:rPr>
                <w:rFonts w:eastAsia="Times New Roman"/>
                <w:sz w:val="14"/>
                <w:szCs w:val="14"/>
              </w:rPr>
              <w:t>4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25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3112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102,0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ESPONJA LÃ DE AÇO PARA USO DOMÉSTICO EM AÇO CARBONADO - EMBALAGEM CONTENDO 14 PACOTES COM 08 ESPONJAS CADA.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8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,1</w:t>
            </w: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26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5035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52,0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FIBRA SINTÉTICA COM ABRASIVO, VERDE COM TAMANHO MÍNIMO DE 230 X 103 MM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30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,6</w:t>
            </w: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27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5034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267,0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PANO DE LIMPEZA EM FLANELA 100% ALGODÃO COM TAMANHA MÍNIMO DE 38 X 26 CM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5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,3</w:t>
            </w: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28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3115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GRAMPO PARA ROUPA PLÁSTICO PACOTE COM 12 UNIDADES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5660F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3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</w:t>
            </w:r>
            <w:r>
              <w:rPr>
                <w:rFonts w:eastAsia="Times New Roman"/>
                <w:sz w:val="14"/>
                <w:szCs w:val="14"/>
              </w:rPr>
              <w:t>29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29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7966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23,0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GUARDANAPOS DE PAPEL FOLHA DUPLA DE ALTA QUALIDADE, COM MEDIDAS APROXIMADAS DE 23,5 X 23,5 CM, EMBALAGEM COM 50 UNIDADES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2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,2</w:t>
            </w:r>
            <w:r>
              <w:rPr>
                <w:rFonts w:eastAsia="Times New Roman"/>
                <w:sz w:val="14"/>
                <w:szCs w:val="14"/>
              </w:rPr>
              <w:t>4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30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5028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300,0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HIPOCLORITO DE SÓDIO (ÁGUA SANITÁRIA) EMBALAGENS DE 1L PARA USO EM ALIMENTAÇÃO E LIMPEZA EM GERAL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6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,6</w:t>
            </w: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31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3114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61,0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ISQUEIRO A GÁS, COR ALEATÓRIA, NÃO RECARREGÁVEL, 8 X 2,5 X 1,2 CM GRANDE. 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5660F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5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</w:t>
            </w:r>
            <w:r>
              <w:rPr>
                <w:rFonts w:eastAsia="Times New Roman"/>
                <w:sz w:val="14"/>
                <w:szCs w:val="14"/>
              </w:rPr>
              <w:t>06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32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3116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LIMPA FORNO E GRELHAS 250 G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5660F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9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</w:t>
            </w:r>
            <w:r>
              <w:rPr>
                <w:rFonts w:eastAsia="Times New Roman"/>
                <w:sz w:val="14"/>
                <w:szCs w:val="14"/>
              </w:rPr>
              <w:t>46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33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5032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242,0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LIMPA VIDROS, VITRINES, ESPELHOS, TELAS DE TV, PARA-BRISAS E ACRÍLICOS, CONTENDO EM SUA COMPOSIÇÃO, LAURIL, ÉTER SULFATO DE SÓDIO E COADJUVANTES, CORANTE, SOLVENTE EM AGUA, EMBALAGEM PLÁSTICA DE 500 ML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5660F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12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</w:t>
            </w:r>
            <w:r>
              <w:rPr>
                <w:rFonts w:eastAsia="Times New Roman"/>
                <w:sz w:val="14"/>
                <w:szCs w:val="14"/>
              </w:rPr>
              <w:t>82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34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5030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470,0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LIMPADOR PERFUMANDO EMBALAGEM DE PLASTICO REFORÇADA EMBALAGEM DE 1 LITRO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14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,86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35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3126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90,0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LIXEIRA PLÁSTICA ALTA RESISTÊNCIA E REFORÇADO, C/ PEDAL, CAPACIDADE MÍNIMA DE 16 LITROS COR BRANCA.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5660F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30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</w:t>
            </w:r>
            <w:r>
              <w:rPr>
                <w:rFonts w:eastAsia="Times New Roman"/>
                <w:sz w:val="14"/>
                <w:szCs w:val="14"/>
              </w:rPr>
              <w:t>76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36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1125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119,0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LUSTRA MÓVEIS EM FRASCO DE 200 ML, COM FRAGRÂNCIA AGRADÁVEL, COMPOSIÇÃO QUÍMICA MÍNIMA: CERA DE CARNAÚBA, CERAS NATURAIS, SILICONE, SOLVENTE E PERFUME.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7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,6</w:t>
            </w: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37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3117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67,0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PAR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LUVA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DE  LATÉX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REFORÇADA, FORRADA PARA TRABALHOS DOMÉSTICOS, PACOTE COM 1 PAR NA COR AMARELA, TAMANHO - G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10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,5</w:t>
            </w:r>
            <w:r>
              <w:rPr>
                <w:rFonts w:eastAsia="Times New Roman"/>
                <w:sz w:val="14"/>
                <w:szCs w:val="14"/>
              </w:rPr>
              <w:t>4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38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3118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147,0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PAR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LUVA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DE  LATÉX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REFORÇADA, FORRADA PARA TRABALHOS DOMÉSTICOS, PACOTE COM 1 PAR NA COR AMARELA, TAMANHO - M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10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,5</w:t>
            </w:r>
            <w:r>
              <w:rPr>
                <w:rFonts w:eastAsia="Times New Roman"/>
                <w:sz w:val="14"/>
                <w:szCs w:val="14"/>
              </w:rPr>
              <w:t>4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39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3119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175,0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PAR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LUVA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DE  LATÉX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REFORÇADA, FORRADA PARA TRABALHOS DOMÉSTICOS, PACOTE COM 1 PAR NA COR AMARELA, TAMANHO - P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10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,5</w:t>
            </w:r>
            <w:r>
              <w:rPr>
                <w:rFonts w:eastAsia="Times New Roman"/>
                <w:sz w:val="14"/>
                <w:szCs w:val="14"/>
              </w:rPr>
              <w:t>4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40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7968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36,0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PAR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LUVA GRANDE FORRADA COM VERNIZ SILVER E PALMA ANTIDERRAPANTE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5660F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8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</w:t>
            </w:r>
            <w:r>
              <w:rPr>
                <w:rFonts w:eastAsia="Times New Roman"/>
                <w:sz w:val="14"/>
                <w:szCs w:val="14"/>
              </w:rPr>
              <w:t>19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41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5033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835,0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MULTI USO LIMPEZA PESADA COM PERFUME, PARA PISOS EM GERAL, PEDRA MINEIRA, ARDÓSIA, AZULEJOS, CERÂMICAS, PORCELANATOS, REMOÇÃO DE CAL, ARGAMASSA E CIMENTO, EMBALAGENS PLÁSTICA REFORÇADA DE 1 LITRO.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5660F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10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</w:t>
            </w:r>
            <w:r>
              <w:rPr>
                <w:rFonts w:eastAsia="Times New Roman"/>
                <w:sz w:val="14"/>
                <w:szCs w:val="14"/>
              </w:rPr>
              <w:t>19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42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1047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117,0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NAFTALINA EM BOLAS/PEDRAS PACOTE COM 20 UNIDADES OU DE NO MÍNIMO DE EMBALAGEM COM 50 G.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2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,5</w:t>
            </w:r>
            <w:r>
              <w:rPr>
                <w:rFonts w:eastAsia="Times New Roman"/>
                <w:sz w:val="14"/>
                <w:szCs w:val="14"/>
              </w:rPr>
              <w:t>4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43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3127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67,0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PÁ P/ LIXO PLÁSTICA REFORÇADA 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6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,3</w:t>
            </w:r>
            <w:r>
              <w:rPr>
                <w:rFonts w:eastAsia="Times New Roman"/>
                <w:sz w:val="14"/>
                <w:szCs w:val="14"/>
              </w:rPr>
              <w:t>1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44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1126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772,0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PEDRA SANITÁRIA PERFUMADA COM AÇÃO BACTERIOSTÁTICA EM CAIXA COM 1 UNIDADE DE 25 GRAMAS, COM SUPORTE PLASTICO.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1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,9</w:t>
            </w:r>
            <w:r>
              <w:rPr>
                <w:rFonts w:eastAsia="Times New Roman"/>
                <w:sz w:val="14"/>
                <w:szCs w:val="14"/>
              </w:rPr>
              <w:t>1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45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3120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231,0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FD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PAPEL HIGIÊNICO NEUTRO, COM FOLHA DUPLA COM ALTA QUALIDADE, BRANCO, MACIO, PICOTADO, TEXTURIZADO, 100% FIBRA CELULÓSICA, NATURAL, EM FARDO COM 16 PACOTES DE 04 ROLOS CADA, MEDINDO 30 METROS POR 10 CENTÍMETROS.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17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,9</w:t>
            </w: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46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1838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81,0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PAPEL TOALHA INTERFOLHADA SIMPLES, COM DUAS OU TRÊS DOBRAS, MÍNIMO DE 100% CELULOSE, VIRGEM, BRANCO, EMBALAGEM CONTENDO 1000 FOLHAS COM MEDIDAS DE NO MÍNIMO 21 X 22 cm.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14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,9</w:t>
            </w:r>
            <w:r>
              <w:rPr>
                <w:rFonts w:eastAsia="Times New Roman"/>
                <w:sz w:val="14"/>
                <w:szCs w:val="14"/>
              </w:rPr>
              <w:t>4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47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81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585,0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PAPEL TOALHA PARA COZINHA 22 X 20 CM, EMBALAGEM COM 02 ROLOS CADA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4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,6</w:t>
            </w:r>
            <w:r>
              <w:rPr>
                <w:rFonts w:eastAsia="Times New Roman"/>
                <w:sz w:val="14"/>
                <w:szCs w:val="14"/>
              </w:rPr>
              <w:t>4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48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6076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22,0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CX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PAPEL TOALHA BOBINA AUTO-CORTE CX 6X20X200 32 GR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82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,36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49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2043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152,0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PAPEL TOALHA INTERFOLHADA SIMPLES, COM DUAS DOBRAS, MÍNIMO DE 100% CELULOSE, VIRGEM, BRANCO, EMBALAGEM CONTENDO 2000 FOLHAS COM MEDIDAS APROXIMADA DE 22 X 21 CM.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51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,86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50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7971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43,0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RODO PARA CERA COM CABO E ESPUMA DE ALTA DENSIDADE COM 5CM DE ESPESSURA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15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,4</w:t>
            </w:r>
            <w:r>
              <w:rPr>
                <w:rFonts w:eastAsia="Times New Roman"/>
                <w:sz w:val="14"/>
                <w:szCs w:val="14"/>
              </w:rPr>
              <w:t>1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51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3652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53,0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RODO PARA CERA SEM CABO, ESPUMA DE ALTA DENSIDADE COM 5CM DE ESPESSURA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12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,7</w:t>
            </w:r>
            <w:r>
              <w:rPr>
                <w:rFonts w:eastAsia="Times New Roman"/>
                <w:sz w:val="14"/>
                <w:szCs w:val="14"/>
              </w:rPr>
              <w:t>1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52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3122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15,0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SACO DE PLÁSTICO EM ROLO COM CAPACIDADE DE 5 LITROS, COM 100 UNIDADES, PARA GUARDA DE ALIMENTOS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9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,25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53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5017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137,0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SABÃO EM PEDRA/BARRA GLICERINA EM EMBALAGEM PLÁSTICA DE 200 GRAMAS CADA UNIDADE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7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,39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54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1049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43,0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SABÃO EM PEDRA/BARRA MULTIUSO BIODEGRADÁVEL NEUTRO, EM PACOTE PLASTICO CONTENDO 05 UNIDADES CADA.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9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,25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55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675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54,0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SABÃO EM PÓ, EMBALAGEM DE 01 KG 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5660F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8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,95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56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5022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938,0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SABÃO EM PÓ C/ REMOVEDOR DE MANCHAS, EMBALAGENS DE 1KG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5660F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10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</w:t>
            </w:r>
            <w:r>
              <w:rPr>
                <w:rFonts w:eastAsia="Times New Roman"/>
                <w:sz w:val="14"/>
                <w:szCs w:val="14"/>
              </w:rPr>
              <w:t>88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57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621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378,0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SABONETE LÍQUIDO, CREMOSO, DE FRAGRÂNCIA AGRADÁVEL, EMBALAGEM DE 1 LITROS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13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,9</w:t>
            </w: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58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613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520,0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SACO PLÁSTICO REFORÇADO PARA COLETA DE LIXO, CAPACIDADE DE 50 LITROS, DEZ MICRAS, COR AZUL OU PRETA, DE ALTA RESISTÊNCIA E QUALIDADE, PACOTE COM 10 UNIDADES, DEVERÁ ESTAR EM CONFORMIDADE COM AS NORMAS DA ABNT NBR 9190 / 9191 / 13055 / 13056.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5660F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3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,97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59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614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545,0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SACO PLÁSTICO REFORÇADO PARA COLETA DE LIXO, CAPACIDADE DE 15 LITROS, DEZ MICRAS, COR AZUL OU PRETA, DE ALTA RESISTÊNCIA E QUALIDADE, PACOTE COM 10 UNIDADES, DEVERÁ ESTAR EM CONFORMIDADE COM AS NORMAS DA ABNT NBR 9190 / 9191 / 13055 / 13056.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5660F9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4  </w:t>
            </w:r>
            <w:r w:rsidR="009F34E2">
              <w:rPr>
                <w:rFonts w:eastAsia="Times New Roman"/>
                <w:sz w:val="14"/>
                <w:szCs w:val="14"/>
              </w:rPr>
              <w:t>3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</w:t>
            </w:r>
            <w:r>
              <w:rPr>
                <w:rFonts w:eastAsia="Times New Roman"/>
                <w:sz w:val="14"/>
                <w:szCs w:val="14"/>
              </w:rPr>
              <w:t>86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60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612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613,0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SACO PLÁSTICO REFORÇADO PARA COLETA DE LIXO, CAPACIDADE DE 100 LITROS, DEZ MICRAS, COR AZUL OU PRETA, DE ALTA RESISTÊNCIA E QUALIDADE, PACOTE COM 10 UNIDADES, DEVERÁ ESTAR EM CONFORMIDADE COM AS NORMAS DA ABNT NBR 9190 / 9191 / 13055 / 13056.</w:t>
            </w:r>
          </w:p>
        </w:tc>
        <w:tc>
          <w:tcPr>
            <w:tcW w:w="3119" w:type="dxa"/>
            <w:vAlign w:val="center"/>
          </w:tcPr>
          <w:p w:rsidR="009F34E2" w:rsidRPr="001B2C05" w:rsidRDefault="005660F9" w:rsidP="00702D5A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702D5A">
              <w:rPr>
                <w:rFonts w:eastAsia="Times New Roman"/>
                <w:sz w:val="14"/>
                <w:szCs w:val="14"/>
              </w:rPr>
              <w:t>3</w:t>
            </w:r>
            <w:proofErr w:type="gramEnd"/>
            <w:r w:rsidR="00702D5A">
              <w:rPr>
                <w:rFonts w:eastAsia="Times New Roman"/>
                <w:sz w:val="14"/>
                <w:szCs w:val="14"/>
              </w:rPr>
              <w:t>,97</w:t>
            </w:r>
            <w:r w:rsidR="009F34E2">
              <w:rPr>
                <w:rFonts w:eastAsia="Times New Roman"/>
                <w:sz w:val="14"/>
                <w:szCs w:val="14"/>
              </w:rPr>
              <w:t>0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61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615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763,0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PAC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SACO PLÁSTICO REFORÇADO PARA COLETA DE LIXO, CAPACIDADE DE 30 LITROS, DEZ MICRAS, COR AZUL OU PRETA, DE ALTA RESISTÊNCIA E QUALIDADE, PACOTE COM 10 UNIDADES, DEVERÁ ESTAR EM CONFORMIDADE COM AS NORMAS DA ABNT NBR 9190 / 9191 / 13055 / 13056.</w:t>
            </w:r>
          </w:p>
        </w:tc>
        <w:tc>
          <w:tcPr>
            <w:tcW w:w="3119" w:type="dxa"/>
            <w:vAlign w:val="center"/>
          </w:tcPr>
          <w:p w:rsidR="009F34E2" w:rsidRPr="001B2C05" w:rsidRDefault="00702D5A" w:rsidP="00702D5A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3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,97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62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70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691,0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SAPONACEO CREMOSO EMBALAGEM COM 300 ML, PERFUMADO, COM COMPOSIÇÃO MÍNIMA: LINEAR, ALQUILBENZENO, SULFATO DE SÓDIO, ABRASIVO E ESSÊNCIA.</w:t>
            </w:r>
          </w:p>
        </w:tc>
        <w:tc>
          <w:tcPr>
            <w:tcW w:w="3119" w:type="dxa"/>
            <w:vAlign w:val="center"/>
          </w:tcPr>
          <w:p w:rsidR="009F34E2" w:rsidRPr="001B2C05" w:rsidRDefault="00702D5A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6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,6</w:t>
            </w:r>
            <w:r>
              <w:rPr>
                <w:rFonts w:eastAsia="Times New Roman"/>
                <w:sz w:val="14"/>
                <w:szCs w:val="14"/>
              </w:rPr>
              <w:t>4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63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4973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SUPORTE PARA ESFREGÃO DE AÇO</w:t>
            </w:r>
          </w:p>
        </w:tc>
        <w:tc>
          <w:tcPr>
            <w:tcW w:w="3119" w:type="dxa"/>
            <w:vAlign w:val="center"/>
          </w:tcPr>
          <w:p w:rsidR="009F34E2" w:rsidRPr="001B2C05" w:rsidRDefault="00702D5A" w:rsidP="00702D5A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6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</w:t>
            </w:r>
            <w:r>
              <w:rPr>
                <w:rFonts w:eastAsia="Times New Roman"/>
                <w:sz w:val="14"/>
                <w:szCs w:val="14"/>
              </w:rPr>
              <w:t>86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64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5801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70,0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TAPETE 50CM X 80CM 100% POLIPROPILENO</w:t>
            </w:r>
          </w:p>
        </w:tc>
        <w:tc>
          <w:tcPr>
            <w:tcW w:w="3119" w:type="dxa"/>
            <w:vAlign w:val="center"/>
          </w:tcPr>
          <w:p w:rsidR="009F34E2" w:rsidRPr="001B2C05" w:rsidRDefault="00702D5A" w:rsidP="00702D5A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25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</w:t>
            </w:r>
            <w:r>
              <w:rPr>
                <w:rFonts w:eastAsia="Times New Roman"/>
                <w:sz w:val="14"/>
                <w:szCs w:val="14"/>
              </w:rPr>
              <w:t>39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65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5027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130,0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TOALHA DE BANHO ESCURA COM MEDIDAS DE NO MÍNIMO 0,67CMX135CM</w:t>
            </w:r>
          </w:p>
        </w:tc>
        <w:tc>
          <w:tcPr>
            <w:tcW w:w="3119" w:type="dxa"/>
            <w:vAlign w:val="center"/>
          </w:tcPr>
          <w:p w:rsidR="009F34E2" w:rsidRPr="001B2C05" w:rsidRDefault="00702D5A" w:rsidP="00702D5A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33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</w:t>
            </w:r>
            <w:r>
              <w:rPr>
                <w:rFonts w:eastAsia="Times New Roman"/>
                <w:sz w:val="14"/>
                <w:szCs w:val="14"/>
              </w:rPr>
              <w:t>36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66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3125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TOALHA DE BANHO GRANDE COM MEDIDAS DE NO MÍNIMO 0,67 X 1,40 GRAMATURA 360G/M²</w:t>
            </w:r>
          </w:p>
        </w:tc>
        <w:tc>
          <w:tcPr>
            <w:tcW w:w="3119" w:type="dxa"/>
            <w:vAlign w:val="center"/>
          </w:tcPr>
          <w:p w:rsidR="009F34E2" w:rsidRPr="001B2C05" w:rsidRDefault="00702D5A" w:rsidP="00702D5A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4</w:t>
            </w:r>
            <w:r>
              <w:rPr>
                <w:rFonts w:eastAsia="Times New Roman"/>
                <w:sz w:val="14"/>
                <w:szCs w:val="14"/>
              </w:rPr>
              <w:t>1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,96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67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5037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22,0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TOALHA DE ROSTO BRANCA, FELPUDA, COM MEDIDAS MÍNIMAS DE 50 CM X 75 CM</w:t>
            </w:r>
          </w:p>
        </w:tc>
        <w:tc>
          <w:tcPr>
            <w:tcW w:w="3119" w:type="dxa"/>
            <w:vAlign w:val="center"/>
          </w:tcPr>
          <w:p w:rsidR="009F34E2" w:rsidRPr="001B2C05" w:rsidRDefault="00702D5A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21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,3</w:t>
            </w: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68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2930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TOALHA DE ROSTO CLARA, FELPUDA, COM MEDIDAS MÍNIMAS DE 50 CM X 75 CM</w:t>
            </w:r>
          </w:p>
        </w:tc>
        <w:tc>
          <w:tcPr>
            <w:tcW w:w="3119" w:type="dxa"/>
            <w:vAlign w:val="center"/>
          </w:tcPr>
          <w:p w:rsidR="009F34E2" w:rsidRPr="001B2C05" w:rsidRDefault="00702D5A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21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,3</w:t>
            </w: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69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4091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185,0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TOALHA DE ROSTO ESCURA, FELPUDA, COM MEDIDAS MÍNIMAS DE 50 CM X 75 CM</w:t>
            </w:r>
          </w:p>
        </w:tc>
        <w:tc>
          <w:tcPr>
            <w:tcW w:w="3119" w:type="dxa"/>
            <w:vAlign w:val="center"/>
          </w:tcPr>
          <w:p w:rsidR="009F34E2" w:rsidRPr="001B2C05" w:rsidRDefault="00702D5A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21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,3</w:t>
            </w: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70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2375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107,0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VASSOURA DE PALHA REFORÇADA, CEPO EM PALHA NATURAL, COM CERDAS DE PALHA NATURAL, COSTURA TIPO 5 FIOS E AMARRAÇÃO COM ARAME, CABO DE MADEIRA FIXO MEDINDO 120CM</w:t>
            </w:r>
          </w:p>
        </w:tc>
        <w:tc>
          <w:tcPr>
            <w:tcW w:w="3119" w:type="dxa"/>
            <w:vAlign w:val="center"/>
          </w:tcPr>
          <w:p w:rsidR="009F34E2" w:rsidRPr="001B2C05" w:rsidRDefault="00702D5A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24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,06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71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7972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82,0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VASSOURA DE PLÁSTICO SEM CABO, COM CERDAS DE NYLON LUXO, BASE EM MADEIRA RESISTENTE, CERDAS COM COMPRIMENTO MÍNIMO (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SALIENTE)  DE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11CM E ESPESSURA MÉDIA DE 0,8MM, DISPOSTAS EM QUATRO CARREIRAS DE TUFOS HOMOGÊNEOS PREENCHENDO TODA A BASE, COM ETIQUETA DE IDENTIFICAÇÃO DA INDÚSTRIA E MARCA.</w:t>
            </w:r>
          </w:p>
        </w:tc>
        <w:tc>
          <w:tcPr>
            <w:tcW w:w="3119" w:type="dxa"/>
            <w:vAlign w:val="center"/>
          </w:tcPr>
          <w:p w:rsidR="009F34E2" w:rsidRPr="001B2C05" w:rsidRDefault="00702D5A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$  12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,55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72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3123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64,0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VASSOURA DE PLÁSTICO COM CABO, COM CERDAS DE NYLON LUXO, BASE EM MADEIRA RESISTENTE, CERDAS COM COMPRIMENTO MÍNIMO (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SALIENTE)  DE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11CM E ESPESSURA MÉDIA DE 0,8MM, DISPOSTAS EM QUATRO CARREIRAS DE TUFOS HOMOGÊNEOS PREENCHENDO TODA A BASE, COM ETIQUETA DE IDENTIFICAÇÃO DA INDÚSTRIA E MARCA.</w:t>
            </w:r>
          </w:p>
        </w:tc>
        <w:tc>
          <w:tcPr>
            <w:tcW w:w="3119" w:type="dxa"/>
            <w:vAlign w:val="center"/>
          </w:tcPr>
          <w:p w:rsidR="009F34E2" w:rsidRPr="001B2C05" w:rsidRDefault="00702D5A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13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,5</w:t>
            </w:r>
            <w:r>
              <w:rPr>
                <w:rFonts w:eastAsia="Times New Roman"/>
                <w:sz w:val="14"/>
                <w:szCs w:val="14"/>
              </w:rPr>
              <w:t>2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73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3124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74,0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ESCOVA PARA HIGIENIZAR VASOS SANITÁRIOS EM PLÁSTICO RESISTENTE, COM CABO PLÁSTICO, PONTA ARREDONDADA E CERDAS FLEXÍVEIS</w:t>
            </w:r>
          </w:p>
        </w:tc>
        <w:tc>
          <w:tcPr>
            <w:tcW w:w="3119" w:type="dxa"/>
            <w:vAlign w:val="center"/>
          </w:tcPr>
          <w:p w:rsidR="009F34E2" w:rsidRPr="001B2C05" w:rsidRDefault="00702D5A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7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,3</w:t>
            </w:r>
            <w:r>
              <w:rPr>
                <w:rFonts w:eastAsia="Times New Roman"/>
                <w:sz w:val="14"/>
                <w:szCs w:val="14"/>
              </w:rPr>
              <w:t>0</w:t>
            </w:r>
          </w:p>
        </w:tc>
      </w:tr>
      <w:tr w:rsidR="009F34E2" w:rsidRPr="001B2C05" w:rsidTr="009F34E2">
        <w:trPr>
          <w:cantSplit/>
          <w:trHeight w:val="291"/>
        </w:trPr>
        <w:tc>
          <w:tcPr>
            <w:tcW w:w="568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6"/>
                <w:szCs w:val="14"/>
              </w:rPr>
            </w:pPr>
            <w:r>
              <w:rPr>
                <w:rFonts w:eastAsia="Times New Roman"/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F34E2" w:rsidRDefault="009F34E2" w:rsidP="009F34E2">
            <w:pPr>
              <w:spacing w:before="40" w:after="40" w:line="240" w:lineRule="auto"/>
              <w:jc w:val="both"/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74</w:t>
            </w:r>
          </w:p>
        </w:tc>
        <w:tc>
          <w:tcPr>
            <w:tcW w:w="56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10818</w:t>
            </w:r>
          </w:p>
        </w:tc>
        <w:tc>
          <w:tcPr>
            <w:tcW w:w="607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17,0</w:t>
            </w:r>
          </w:p>
        </w:tc>
        <w:tc>
          <w:tcPr>
            <w:tcW w:w="636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  <w:lang w:val="en-US"/>
              </w:rPr>
            </w:pPr>
            <w:r>
              <w:rPr>
                <w:rFonts w:eastAsia="Times New Roman"/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9F34E2" w:rsidRPr="001B2C05" w:rsidRDefault="009F34E2" w:rsidP="009F34E2">
            <w:pPr>
              <w:spacing w:before="20" w:after="2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RODO DE ALUMINIO SEM CABO MEDINDO NO MINIMO 50 CM</w:t>
            </w:r>
          </w:p>
        </w:tc>
        <w:tc>
          <w:tcPr>
            <w:tcW w:w="3119" w:type="dxa"/>
            <w:vAlign w:val="center"/>
          </w:tcPr>
          <w:p w:rsidR="009F34E2" w:rsidRPr="001B2C05" w:rsidRDefault="00702D5A" w:rsidP="009F34E2">
            <w:pPr>
              <w:keepNext/>
              <w:spacing w:before="20" w:after="20" w:line="240" w:lineRule="auto"/>
              <w:jc w:val="both"/>
              <w:outlineLvl w:val="0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R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$  </w:t>
            </w:r>
            <w:r w:rsidR="009F34E2">
              <w:rPr>
                <w:rFonts w:eastAsia="Times New Roman"/>
                <w:sz w:val="14"/>
                <w:szCs w:val="14"/>
              </w:rPr>
              <w:t>28</w:t>
            </w:r>
            <w:proofErr w:type="gramEnd"/>
            <w:r w:rsidR="009F34E2">
              <w:rPr>
                <w:rFonts w:eastAsia="Times New Roman"/>
                <w:sz w:val="14"/>
                <w:szCs w:val="14"/>
              </w:rPr>
              <w:t>,6</w:t>
            </w:r>
            <w:r>
              <w:rPr>
                <w:rFonts w:eastAsia="Times New Roman"/>
                <w:sz w:val="14"/>
                <w:szCs w:val="14"/>
              </w:rPr>
              <w:t>3</w:t>
            </w:r>
          </w:p>
        </w:tc>
      </w:tr>
    </w:tbl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x-none"/>
        </w:rPr>
      </w:pP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x-none"/>
        </w:rPr>
      </w:pPr>
    </w:p>
    <w:p w:rsidR="009F34E2" w:rsidRPr="001B2C05" w:rsidRDefault="009F34E2" w:rsidP="009F34E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DA APRESENTAÇÃO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No dia, hora e local designados no preâmbulo deste Edital, o Pregoeiro e/ou sua equipe de apoio inicialmente receberá(</w:t>
      </w:r>
      <w:proofErr w:type="spellStart"/>
      <w:r w:rsidRPr="001B2C05">
        <w:rPr>
          <w:rFonts w:eastAsia="Times New Roman"/>
          <w:sz w:val="24"/>
          <w:szCs w:val="24"/>
          <w:lang w:val="x-none" w:eastAsia="x-none"/>
        </w:rPr>
        <w:t>ão</w:t>
      </w:r>
      <w:proofErr w:type="spellEnd"/>
      <w:r w:rsidRPr="001B2C05">
        <w:rPr>
          <w:rFonts w:eastAsia="Times New Roman"/>
          <w:sz w:val="24"/>
          <w:szCs w:val="24"/>
          <w:lang w:val="x-none" w:eastAsia="x-none"/>
        </w:rPr>
        <w:t>) os envelopes contendo as “Propostas” e os “Documentos exigidos para a Habilitação”, em envelopes distintos, fechados e lacrados, contendo na parte externa, além do nome da empresa, a seguinte identificação: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(1) PREFEITURA MUNICIPAL DE CONDOR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 xml:space="preserve">PREGÃO PRESENCIAL Nº </w:t>
      </w:r>
      <w:r w:rsidR="00702D5A">
        <w:rPr>
          <w:rFonts w:eastAsia="Times New Roman"/>
          <w:b/>
          <w:bCs/>
          <w:sz w:val="24"/>
          <w:szCs w:val="24"/>
          <w:lang w:eastAsia="x-none"/>
        </w:rPr>
        <w:t>0</w:t>
      </w:r>
      <w:r>
        <w:rPr>
          <w:rFonts w:eastAsia="Times New Roman"/>
          <w:b/>
          <w:bCs/>
          <w:sz w:val="24"/>
          <w:szCs w:val="24"/>
          <w:lang w:val="x-none" w:eastAsia="x-none"/>
        </w:rPr>
        <w:t>10</w:t>
      </w: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/</w:t>
      </w:r>
      <w:r>
        <w:rPr>
          <w:rFonts w:eastAsia="Times New Roman"/>
          <w:b/>
          <w:bCs/>
          <w:sz w:val="24"/>
          <w:szCs w:val="24"/>
          <w:lang w:val="x-none" w:eastAsia="x-none"/>
        </w:rPr>
        <w:t>2020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ENVELOPE Nº 01 – PROPOSTA DE PREÇOS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PROPONENTE: (razão social)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(2) PREFEITURA MUNICIPAL DE CONDOR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 xml:space="preserve">PREGÃO PRESENCIAL Nº </w:t>
      </w:r>
      <w:r w:rsidR="00702D5A">
        <w:rPr>
          <w:rFonts w:eastAsia="Times New Roman"/>
          <w:b/>
          <w:bCs/>
          <w:sz w:val="24"/>
          <w:szCs w:val="24"/>
          <w:lang w:eastAsia="x-none"/>
        </w:rPr>
        <w:t>0</w:t>
      </w:r>
      <w:r>
        <w:rPr>
          <w:rFonts w:eastAsia="Times New Roman"/>
          <w:b/>
          <w:bCs/>
          <w:sz w:val="24"/>
          <w:szCs w:val="24"/>
          <w:lang w:val="x-none" w:eastAsia="x-none"/>
        </w:rPr>
        <w:t>10</w:t>
      </w: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/</w:t>
      </w:r>
      <w:r>
        <w:rPr>
          <w:rFonts w:eastAsia="Times New Roman"/>
          <w:b/>
          <w:bCs/>
          <w:sz w:val="24"/>
          <w:szCs w:val="24"/>
          <w:lang w:val="x-none" w:eastAsia="x-none"/>
        </w:rPr>
        <w:t>2020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ENVELOPE Nº 02 – HABILITAÇÃO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PROPONENTE: (razão social)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CONDIÇÕES GERAIS PARA PARTICIPAÇÃO E CREDENCIAMENTO</w:t>
      </w: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Serão admitidos a participar desta Licitação os que estejam legalmente estabelecidos na forma da lei, para os fins do objeto pleiteado.</w:t>
      </w: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É vedada a qualquer pessoa física ou jurídica a representação, na presente Licitação, de mais de uma empresa.</w:t>
      </w: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Será admitida, em todas as etapas da licitação, a presença de somente um representante de cada proponente.</w:t>
      </w: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 xml:space="preserve">A proponente deverá apresentar, </w:t>
      </w:r>
      <w:r w:rsidRPr="001B2C05">
        <w:rPr>
          <w:rFonts w:eastAsia="Times New Roman"/>
          <w:b/>
          <w:bCs/>
          <w:sz w:val="24"/>
          <w:szCs w:val="24"/>
          <w:u w:val="single"/>
          <w:lang w:val="x-none" w:eastAsia="x-none"/>
        </w:rPr>
        <w:t>inicialmente e em separado os envelopes</w:t>
      </w:r>
      <w:r w:rsidRPr="001B2C05">
        <w:rPr>
          <w:rFonts w:eastAsia="Times New Roman"/>
          <w:sz w:val="24"/>
          <w:szCs w:val="24"/>
          <w:lang w:val="x-none" w:eastAsia="x-none"/>
        </w:rPr>
        <w:t xml:space="preserve">, documento com a indicação do representante credenciado, com poderes para formular </w:t>
      </w:r>
      <w:r w:rsidRPr="001B2C05">
        <w:rPr>
          <w:rFonts w:eastAsia="Times New Roman"/>
          <w:sz w:val="24"/>
          <w:szCs w:val="24"/>
          <w:lang w:val="x-none" w:eastAsia="x-none"/>
        </w:rPr>
        <w:lastRenderedPageBreak/>
        <w:t>ofertas e lances e praticar todos os demais atos pertinentes ao certame, em nome da empresa proponente.</w:t>
      </w:r>
    </w:p>
    <w:p w:rsidR="009F34E2" w:rsidRPr="001B2C05" w:rsidRDefault="009F34E2" w:rsidP="009F34E2">
      <w:pPr>
        <w:numPr>
          <w:ilvl w:val="2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702D5A">
        <w:rPr>
          <w:rFonts w:eastAsia="Times New Roman"/>
          <w:b/>
          <w:sz w:val="24"/>
          <w:szCs w:val="24"/>
          <w:u w:val="single"/>
          <w:lang w:val="x-none" w:eastAsia="x-none"/>
        </w:rPr>
        <w:t>O credenciamento far-se-á por meio de</w:t>
      </w:r>
      <w:r w:rsidRPr="001B2C05">
        <w:rPr>
          <w:rFonts w:eastAsia="Times New Roman"/>
          <w:sz w:val="24"/>
          <w:szCs w:val="24"/>
          <w:lang w:val="x-none" w:eastAsia="x-none"/>
        </w:rPr>
        <w:t xml:space="preserve"> :</w:t>
      </w:r>
    </w:p>
    <w:p w:rsidR="009F34E2" w:rsidRPr="007D6F42" w:rsidRDefault="009F34E2" w:rsidP="009F34E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 xml:space="preserve">Instrumento público de </w:t>
      </w:r>
      <w:r w:rsidRPr="007D6F42">
        <w:rPr>
          <w:rFonts w:eastAsia="Times New Roman"/>
          <w:b/>
          <w:sz w:val="24"/>
          <w:szCs w:val="24"/>
          <w:u w:val="single"/>
          <w:lang w:val="x-none" w:eastAsia="x-none"/>
        </w:rPr>
        <w:t xml:space="preserve">procuração e documento de identificação do representante </w:t>
      </w:r>
      <w:bookmarkStart w:id="0" w:name="_GoBack"/>
      <w:bookmarkEnd w:id="0"/>
      <w:r w:rsidRPr="007D6F42">
        <w:rPr>
          <w:rFonts w:eastAsia="Times New Roman"/>
          <w:b/>
          <w:sz w:val="24"/>
          <w:szCs w:val="24"/>
          <w:u w:val="single"/>
          <w:lang w:val="x-none" w:eastAsia="x-none"/>
        </w:rPr>
        <w:t>com foto; ou</w:t>
      </w:r>
    </w:p>
    <w:p w:rsidR="009F34E2" w:rsidRPr="00702D5A" w:rsidRDefault="009F34E2" w:rsidP="009F34E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 xml:space="preserve">Instrumento particular com firma reconhecida, acompanhado de cópia autenticada em cartório ou apresentar juntamente com o original para autenticação pela comissão, do respectivo </w:t>
      </w:r>
      <w:r w:rsidRPr="00702D5A">
        <w:rPr>
          <w:rFonts w:eastAsia="Times New Roman"/>
          <w:b/>
          <w:sz w:val="24"/>
          <w:szCs w:val="24"/>
          <w:u w:val="single"/>
          <w:lang w:val="x-none" w:eastAsia="x-none"/>
        </w:rPr>
        <w:t>Estatuto ou Contrato Social e documento de identificação do representante, com foto; ou</w:t>
      </w:r>
    </w:p>
    <w:p w:rsidR="009F34E2" w:rsidRPr="00702D5A" w:rsidRDefault="009F34E2" w:rsidP="009F34E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 xml:space="preserve">Em sendo sócio, proprietário, dirigente ou assemelhado da empresa proponente, deverá apresentar a cópia autenticada em cartório ou apresentar juntamente com o original para autenticação pela comissão do respectivo </w:t>
      </w:r>
      <w:r w:rsidRPr="00702D5A">
        <w:rPr>
          <w:rFonts w:eastAsia="Times New Roman"/>
          <w:b/>
          <w:sz w:val="24"/>
          <w:szCs w:val="24"/>
          <w:u w:val="single"/>
          <w:lang w:val="x-none" w:eastAsia="x-none"/>
        </w:rPr>
        <w:t>Estatuto ou Contrato Social, no qual estejam expressos seus poderes para exercer direitos e assumir obrigações em decorrência de tal investidura e documento de identificação com foto.</w:t>
      </w:r>
    </w:p>
    <w:p w:rsidR="009F34E2" w:rsidRPr="001B2C05" w:rsidRDefault="009F34E2" w:rsidP="009F34E2">
      <w:pPr>
        <w:numPr>
          <w:ilvl w:val="2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Os documentos apresentados nos subitens de 3.4.1, “a”, “b” e “c” deverão ser originais ou, se a proponente preferir apresenta-los em fotocópia, a mesma deverá estar autenticada em cartório ou apresentar juntamente o original para autenticação pela comissão.</w:t>
      </w:r>
    </w:p>
    <w:p w:rsidR="009F34E2" w:rsidRPr="001B2C05" w:rsidRDefault="009F34E2" w:rsidP="009F34E2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 xml:space="preserve">A proponente deverá  apresentar inicialmente e em separado dos envelopes, Declaração de Habilitação, dando ciência </w:t>
      </w:r>
      <w:r w:rsidR="00702D5A" w:rsidRPr="00702D5A">
        <w:rPr>
          <w:rFonts w:eastAsia="Times New Roman"/>
          <w:b/>
          <w:sz w:val="24"/>
          <w:szCs w:val="24"/>
          <w:u w:val="single"/>
          <w:lang w:eastAsia="x-none"/>
        </w:rPr>
        <w:t>“DECLARAÇÃO</w:t>
      </w:r>
      <w:r w:rsidR="00702D5A">
        <w:rPr>
          <w:rFonts w:eastAsia="Times New Roman"/>
          <w:sz w:val="24"/>
          <w:szCs w:val="24"/>
          <w:lang w:eastAsia="x-none"/>
        </w:rPr>
        <w:t xml:space="preserve">” </w:t>
      </w:r>
      <w:r w:rsidRPr="001B2C05">
        <w:rPr>
          <w:rFonts w:eastAsia="Times New Roman"/>
          <w:sz w:val="24"/>
          <w:szCs w:val="24"/>
          <w:lang w:val="x-none" w:eastAsia="x-none"/>
        </w:rPr>
        <w:t>de que a empresa licitante cumpre plenamente os requisitos exigidos na Cláusula Quinta deste Edital.</w:t>
      </w:r>
    </w:p>
    <w:p w:rsidR="009F34E2" w:rsidRPr="001B2C05" w:rsidRDefault="009F34E2" w:rsidP="009F34E2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702D5A">
        <w:rPr>
          <w:rFonts w:eastAsia="Times New Roman"/>
          <w:b/>
          <w:sz w:val="24"/>
          <w:szCs w:val="24"/>
          <w:u w:val="single"/>
          <w:lang w:val="x-none" w:eastAsia="x-none"/>
        </w:rPr>
        <w:t>A proponente deverá apresentar inicialmente e em separado dos envelopes, Declaração de que é Microempresa ou Empresa de Pequeno Porte (se for o caso), enquadrada na forma da Lei Complementar 123/2006, sob pena de ser desconsiderada tal condição</w:t>
      </w:r>
      <w:r w:rsidRPr="001B2C05">
        <w:rPr>
          <w:rFonts w:eastAsia="Times New Roman"/>
          <w:sz w:val="24"/>
          <w:szCs w:val="24"/>
          <w:lang w:val="x-none" w:eastAsia="x-none"/>
        </w:rPr>
        <w:t>.</w:t>
      </w:r>
    </w:p>
    <w:p w:rsidR="009F34E2" w:rsidRPr="001B2C05" w:rsidRDefault="009F34E2" w:rsidP="009F34E2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Somente poderão se manifestar no transcorrer da reunião, os representantes das proponentes, desde que devidamente credenciados.</w:t>
      </w:r>
    </w:p>
    <w:p w:rsidR="009F34E2" w:rsidRPr="001B2C05" w:rsidRDefault="009F34E2" w:rsidP="009F34E2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Não será admitida nesta Licitação a participação de empresas que estejam reunidas em consórcio e sejam controladoras, coligadas ou subsidiárias, entre si, ou ainda, qualquer que seja sua forma de constituição, e estrangeiras que não mantêm atividades no país.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DA PROPOSTA DE PREÇOS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A Proposta de Preços contida no Envelope nº 01 deverá ser apresentada na forma  e requisitos nos subitens a seguir:</w:t>
      </w:r>
    </w:p>
    <w:p w:rsidR="009F34E2" w:rsidRPr="001B2C05" w:rsidRDefault="009F34E2" w:rsidP="009F34E2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Preferencialmente emitida por computador ou datilografada, redigida com clareza, sem emendas, rasuras, acréscimos ou entrelinhas, devidamente datada e assinada pelo responsável da empresa representada e preferencialmente em (uma) via.</w:t>
      </w:r>
    </w:p>
    <w:p w:rsidR="009F34E2" w:rsidRPr="001B2C05" w:rsidRDefault="009F34E2" w:rsidP="009F34E2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Conter Razão Social completa e CNPJ da licitante. Havendo matriz ou filial sediadas em outros Estados, o Município dará preferência pela emissão de nota fiscal por aquela aqui sediada.</w:t>
      </w:r>
    </w:p>
    <w:p w:rsidR="009F34E2" w:rsidRPr="001B2C05" w:rsidRDefault="009F34E2" w:rsidP="009F34E2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Descrição completa e minuciosa quanto ao objeto a ser fornecido, de acordo com as especificações mínimas estabelecidas no objeto do presente Edital, constando o valor unitário, em moeda corrente nacional, em algarismo.</w:t>
      </w:r>
    </w:p>
    <w:p w:rsidR="009F34E2" w:rsidRPr="001B2C05" w:rsidRDefault="009F34E2" w:rsidP="009F34E2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Conter prazo de validade da proposta de, no mínimo,</w:t>
      </w:r>
      <w:r w:rsidR="00702D5A"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val="x-none" w:eastAsia="x-none"/>
        </w:rPr>
        <w:t>30 DIAS</w:t>
      </w:r>
      <w:r w:rsidRPr="001B2C05">
        <w:rPr>
          <w:rFonts w:eastAsia="Times New Roman"/>
          <w:sz w:val="24"/>
          <w:szCs w:val="24"/>
          <w:lang w:val="x-none" w:eastAsia="x-none"/>
        </w:rPr>
        <w:t>, contados da data-limite para a entrega dos envelopes.</w:t>
      </w:r>
    </w:p>
    <w:p w:rsidR="009F34E2" w:rsidRPr="001B2C05" w:rsidRDefault="009F34E2" w:rsidP="009F34E2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Conter a identificação do representante da empresa e a respectiva assinatura.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 xml:space="preserve">A proposta de preços original deverá conter </w:t>
      </w: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 xml:space="preserve">OBRIGATORIAMENTE o </w:t>
      </w:r>
      <w:r>
        <w:rPr>
          <w:rFonts w:eastAsia="Times New Roman"/>
          <w:b/>
          <w:bCs/>
          <w:sz w:val="24"/>
          <w:szCs w:val="24"/>
          <w:lang w:val="x-none" w:eastAsia="x-none"/>
        </w:rPr>
        <w:t>Menor preço</w:t>
      </w: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 xml:space="preserve">, </w:t>
      </w:r>
      <w:r w:rsidRPr="001B2C05">
        <w:rPr>
          <w:rFonts w:eastAsia="Times New Roman"/>
          <w:bCs/>
          <w:sz w:val="24"/>
          <w:szCs w:val="24"/>
          <w:lang w:val="x-none" w:eastAsia="x-none"/>
        </w:rPr>
        <w:t xml:space="preserve">e valor </w:t>
      </w:r>
      <w:r>
        <w:rPr>
          <w:rFonts w:eastAsia="Times New Roman"/>
          <w:b/>
          <w:bCs/>
          <w:sz w:val="24"/>
          <w:szCs w:val="24"/>
          <w:lang w:val="x-none" w:eastAsia="x-none"/>
        </w:rPr>
        <w:t xml:space="preserve"> </w:t>
      </w: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 xml:space="preserve"> </w:t>
      </w:r>
      <w:r w:rsidRPr="001B2C05">
        <w:rPr>
          <w:rFonts w:eastAsia="Times New Roman"/>
          <w:sz w:val="24"/>
          <w:szCs w:val="24"/>
          <w:lang w:val="x-none" w:eastAsia="x-none"/>
        </w:rPr>
        <w:t>e, quando for o caso referências adicionais que a proponente achar necessárias, desde que elas não subtraiam nenhuma das especificações mínimas exigidas no objeto deste Edital, permitindo a perfeita identificação do objeto ofertado, pelo Pregoeiro e sua equipe de apoio,</w:t>
      </w:r>
    </w:p>
    <w:p w:rsidR="009F34E2" w:rsidRPr="001B2C05" w:rsidRDefault="009F34E2" w:rsidP="009F34E2">
      <w:p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2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 xml:space="preserve">Deverá ser proposta </w:t>
      </w:r>
      <w:r w:rsidRPr="00702D5A">
        <w:rPr>
          <w:rFonts w:eastAsia="Times New Roman"/>
          <w:b/>
          <w:sz w:val="24"/>
          <w:szCs w:val="24"/>
          <w:u w:val="single"/>
          <w:lang w:val="x-none" w:eastAsia="x-none"/>
        </w:rPr>
        <w:t>apenas 01 (uma) marca</w:t>
      </w:r>
      <w:r w:rsidRPr="001B2C05">
        <w:rPr>
          <w:rFonts w:eastAsia="Times New Roman"/>
          <w:sz w:val="24"/>
          <w:szCs w:val="24"/>
          <w:lang w:val="x-none" w:eastAsia="x-none"/>
        </w:rPr>
        <w:t xml:space="preserve"> para cada item.</w:t>
      </w:r>
    </w:p>
    <w:p w:rsidR="009F34E2" w:rsidRPr="001B2C05" w:rsidRDefault="009F34E2" w:rsidP="009F34E2">
      <w:pPr>
        <w:numPr>
          <w:ilvl w:val="2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 xml:space="preserve">Os preços deverão ser apresentados em moeda corrente nacional, com no máximo 02 (duas) casas decimais após a vírgula, computados os tributos de qualquer natureza incidentes sobre o objeto a ser fornecido, bem como, o custo de transporte, inclusive carga e descarga, correndo tal operação, única e exclusivamente por conta,  risco e responsabilidade da empresa vencedora desta Licitação. 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DA HABILITAÇÃO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A proponente deverá apresentar o envelope nº 02 “HABILITAÇÃO”,  em 01 (uma) via contendo os seguintes documentos: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2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Regularidade Fiscal</w:t>
      </w:r>
      <w:r w:rsidRPr="001B2C05">
        <w:rPr>
          <w:rFonts w:eastAsia="Times New Roman"/>
          <w:sz w:val="24"/>
          <w:szCs w:val="24"/>
          <w:lang w:val="x-none" w:eastAsia="x-none"/>
        </w:rPr>
        <w:t>:</w:t>
      </w:r>
    </w:p>
    <w:p w:rsidR="009F34E2" w:rsidRPr="001B2C05" w:rsidRDefault="009F34E2" w:rsidP="009F34E2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Prova de inscrição no Cadastro Nacional de Pessoa Jurídica (CNPJ).</w:t>
      </w:r>
    </w:p>
    <w:p w:rsidR="009F34E2" w:rsidRPr="001B2C05" w:rsidRDefault="009F34E2" w:rsidP="009F34E2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Certidão de Quitação de Tributos e Contribuições Federais e Certidão Negativa quanto a Dívida – Conjunta; com data de emissão não superior a 180 (cento em oitenta) dias quando não constar expressamente no corpo da Certidão o seu prazo de validade.</w:t>
      </w:r>
    </w:p>
    <w:p w:rsidR="009F34E2" w:rsidRPr="001B2C05" w:rsidRDefault="009F34E2" w:rsidP="009F34E2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Prova de regularidade para com a Fazenda Estadual com data de emissão não superior a 60 (sessenta) dias, quando não constar expressamente no corpo da mesma o seu prazo de validade.</w:t>
      </w:r>
    </w:p>
    <w:p w:rsidR="009F34E2" w:rsidRPr="001B2C05" w:rsidRDefault="009F34E2" w:rsidP="009F34E2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Certidão Negativa Municipal, com data de emissão não superior a 60 (sessenta) dias, quando não constar expressamente no corpo da mesma o seu prazo de validade.</w:t>
      </w:r>
    </w:p>
    <w:p w:rsidR="009F34E2" w:rsidRPr="001B2C05" w:rsidRDefault="009F34E2" w:rsidP="009F34E2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Prova de regularidade relativa ao Fundo de Garantia por Tempo de Serviço – FGTS, demonstrando a situação regular no cumprimento dos encargos instituídos por Lei.</w:t>
      </w:r>
    </w:p>
    <w:p w:rsidR="009F34E2" w:rsidRPr="001B2C05" w:rsidRDefault="009F34E2" w:rsidP="009F34E2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Prova de Regularidade relativa a Negativa de Débitos Trabalhistas –CNDT.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2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Outros documentos</w:t>
      </w:r>
      <w:r w:rsidRPr="001B2C05">
        <w:rPr>
          <w:rFonts w:eastAsia="Times New Roman"/>
          <w:sz w:val="24"/>
          <w:szCs w:val="24"/>
          <w:lang w:val="x-none" w:eastAsia="x-none"/>
        </w:rPr>
        <w:t>:</w:t>
      </w:r>
    </w:p>
    <w:p w:rsidR="009F34E2" w:rsidRPr="001B2C05" w:rsidRDefault="009F34E2" w:rsidP="009F34E2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Certidão Negativa de Falência emitida pelo cartório distribuidor da sede do licitante.</w:t>
      </w:r>
    </w:p>
    <w:p w:rsidR="009F34E2" w:rsidRPr="001B2C05" w:rsidRDefault="009F34E2" w:rsidP="009F34E2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 xml:space="preserve">Cumprimento do disposto no inciso XXXIII o art. 7º da Constituição Federal: </w:t>
      </w:r>
    </w:p>
    <w:p w:rsidR="009F34E2" w:rsidRPr="001B2C05" w:rsidRDefault="009F34E2" w:rsidP="009F34E2">
      <w:pPr>
        <w:numPr>
          <w:ilvl w:val="3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Declaração expressa de total concordância com os termos deste Edital e seus anexos.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2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Observação</w:t>
      </w:r>
      <w:r w:rsidRPr="001B2C05">
        <w:rPr>
          <w:rFonts w:eastAsia="Times New Roman"/>
          <w:sz w:val="24"/>
          <w:szCs w:val="24"/>
          <w:lang w:val="x-none" w:eastAsia="x-none"/>
        </w:rPr>
        <w:t>: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 xml:space="preserve">Os documentos necessários à Habilitação deverão ser, preferencialmente, apresentados conforme a sequência acima mencionada, e poderão ser apresentados em original, ou, se preferir, deverão ser apresentados por qualquer processo de cópia autenticada, ou publicação em órgão da imprensa oficial. Os documentos que forem apresentados em </w:t>
      </w:r>
      <w:r w:rsidRPr="001B2C05">
        <w:rPr>
          <w:rFonts w:eastAsia="Times New Roman"/>
          <w:sz w:val="24"/>
          <w:szCs w:val="24"/>
          <w:lang w:val="x-none" w:eastAsia="x-none"/>
        </w:rPr>
        <w:lastRenderedPageBreak/>
        <w:t>original não serão devolvidos, e passarão a fazer parte integrante deste processo licitatório.</w:t>
      </w:r>
    </w:p>
    <w:p w:rsidR="009F34E2" w:rsidRPr="001B2C05" w:rsidRDefault="009F34E2" w:rsidP="009F34E2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 xml:space="preserve">Quando se tratar de cópia de documento obtido através da Internet, este não precisa ser autenticado, uma vez que terá sua validade confirmada pelo Pregoeiro e equipe de apoio. </w:t>
      </w:r>
    </w:p>
    <w:p w:rsidR="009F34E2" w:rsidRPr="001B2C05" w:rsidRDefault="009F34E2" w:rsidP="009F34E2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As certidões negativas deverão ser do domicílio ou da sede da licitante.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CONDIÇÕES GERAIS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 xml:space="preserve">Os envelopes contendo a “Proposta de Preços” e os “Documentos de Habilitação” deverão ser entregues junto ao Setor de Licitações, sito a Rua Ipiranga, 22 – Centro, Condor/RS. CEP 98290-000, </w:t>
      </w:r>
      <w:r w:rsidRPr="001B2C05">
        <w:rPr>
          <w:rFonts w:eastAsia="Times New Roman"/>
          <w:sz w:val="24"/>
          <w:szCs w:val="24"/>
          <w:lang w:eastAsia="x-none"/>
        </w:rPr>
        <w:t xml:space="preserve">até o dia </w:t>
      </w:r>
      <w:r>
        <w:rPr>
          <w:rFonts w:eastAsia="Times New Roman"/>
          <w:b/>
          <w:sz w:val="24"/>
          <w:szCs w:val="24"/>
          <w:lang w:val="x-none" w:eastAsia="x-none"/>
        </w:rPr>
        <w:t>01/10/</w:t>
      </w:r>
      <w:r w:rsidR="00702D5A">
        <w:rPr>
          <w:rFonts w:eastAsia="Times New Roman"/>
          <w:b/>
          <w:sz w:val="24"/>
          <w:szCs w:val="24"/>
          <w:lang w:eastAsia="x-none"/>
        </w:rPr>
        <w:t>20</w:t>
      </w:r>
      <w:r>
        <w:rPr>
          <w:rFonts w:eastAsia="Times New Roman"/>
          <w:b/>
          <w:sz w:val="24"/>
          <w:szCs w:val="24"/>
          <w:lang w:val="x-none" w:eastAsia="x-none"/>
        </w:rPr>
        <w:t>20</w:t>
      </w:r>
      <w:r w:rsidRPr="001B2C05">
        <w:rPr>
          <w:rFonts w:eastAsia="Times New Roman"/>
          <w:sz w:val="24"/>
          <w:szCs w:val="24"/>
          <w:lang w:eastAsia="x-none"/>
        </w:rPr>
        <w:t xml:space="preserve"> à</w:t>
      </w:r>
      <w:r w:rsidRPr="001B2C05">
        <w:rPr>
          <w:rFonts w:eastAsia="Times New Roman"/>
          <w:sz w:val="24"/>
          <w:szCs w:val="24"/>
          <w:lang w:val="x-none" w:eastAsia="x-none"/>
        </w:rPr>
        <w:t xml:space="preserve">s </w:t>
      </w:r>
      <w:r>
        <w:rPr>
          <w:rFonts w:eastAsia="Times New Roman"/>
          <w:b/>
          <w:sz w:val="24"/>
          <w:szCs w:val="24"/>
          <w:lang w:val="x-none" w:eastAsia="x-none"/>
        </w:rPr>
        <w:t>09:00</w:t>
      </w:r>
      <w:r w:rsidR="00702D5A">
        <w:rPr>
          <w:rFonts w:eastAsia="Times New Roman"/>
          <w:b/>
          <w:sz w:val="24"/>
          <w:szCs w:val="24"/>
          <w:lang w:eastAsia="x-none"/>
        </w:rPr>
        <w:t xml:space="preserve"> Horas.</w:t>
      </w: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Os recursos decorrentes deste processo licitatório serão recebidos, analisados e julgados de acordo coma legislação vigente.</w:t>
      </w: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Ao apresentar as propostas a proponente se obriga aos termos do presente edital.</w:t>
      </w: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O Edital encontra-se disponível para retirada junto a Secretaria de Planejamento e Recursos Humanos – Setor de Licitações, Rua Ipiranga, 22, Condor/RS. CEP 98.290-000. Maiores informações poderão ser obtidas pelo fone: (55) 3379-1133.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DA ABERTURA E JULGAMENTO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No dia, horário e local indicados no preâmbulo do Edital, o Pregoeiro e a equipe de apoio reunir-se-ão em sala própria, na presença dos representantes de cada proponente, procedendo como adiante indicado.</w:t>
      </w:r>
    </w:p>
    <w:p w:rsidR="009F34E2" w:rsidRPr="001B2C05" w:rsidRDefault="009F34E2" w:rsidP="009F34E2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Realizará o credenciamento dos interessados ou de seus representantes, que consistirá na comprovação de que possui poderes para formulação de ofertas e lances verbais, para a prática de todos os demais atos inerentes ao certame, conforme Cláusula Terceira do presente Edital.</w:t>
      </w:r>
    </w:p>
    <w:p w:rsidR="009F34E2" w:rsidRPr="001B2C05" w:rsidRDefault="009F34E2" w:rsidP="009F34E2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A não comprovação de que o interessado ou seu representante legal possui poderes específicos para atuar no certame, impedirá a licitante de ofertar lances verbais, lavrando-se em ato o ocorrido.</w:t>
      </w:r>
    </w:p>
    <w:p w:rsidR="009F34E2" w:rsidRPr="001B2C05" w:rsidRDefault="009F34E2" w:rsidP="009F34E2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Deverão ser apresentadas, ainda, a Declaração para Habilitação e Declaração de que o proponente é Microempresa ou Empresa de Pequeno Porte (se for o caso) enquadrada na forma da Lei Complementar 123/2006, sob pena de ser desconsiderada tal condição.</w:t>
      </w:r>
    </w:p>
    <w:p w:rsidR="009F34E2" w:rsidRPr="001B2C05" w:rsidRDefault="009F34E2" w:rsidP="009F34E2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Abrir-se-ão os envelopes nº 01 “PROPOSTA DE PREÇOS” das empresas que entregarem os envelopes até o dia e horário indicados aprazados no Edital.</w:t>
      </w:r>
    </w:p>
    <w:p w:rsidR="009F34E2" w:rsidRPr="001B2C05" w:rsidRDefault="009F34E2" w:rsidP="009F34E2">
      <w:pPr>
        <w:numPr>
          <w:ilvl w:val="2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O pregoeiro e a equipe de apoio rubricarão e submeterão a rubrica de todas as proponentes os documentos contidos no certame. O Pregoeiro procederá a verificação do conteúdo do envelope nº 01, em conformidade com as exigências contidas neste Edital.</w:t>
      </w:r>
    </w:p>
    <w:p w:rsidR="009F34E2" w:rsidRPr="001B2C05" w:rsidRDefault="009F34E2" w:rsidP="009F34E2">
      <w:pPr>
        <w:numPr>
          <w:ilvl w:val="2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 xml:space="preserve">O Pregoeiro classificará a proponente que apresentar a proposta de Menor Preço Por item e aqueles que tenham apresentado propostas em valores sucessivos e superiores em até 10% (dez por cento) relativamente a proposta de preço de menor valor; ou classificará as 03 (três) propostas de menor valor apresentadas pelas proponentes, </w:t>
      </w:r>
      <w:r w:rsidRPr="001B2C05">
        <w:rPr>
          <w:rFonts w:eastAsia="Times New Roman"/>
          <w:sz w:val="24"/>
          <w:szCs w:val="24"/>
          <w:lang w:val="x-none" w:eastAsia="x-none"/>
        </w:rPr>
        <w:lastRenderedPageBreak/>
        <w:t>quando não ocorrer pelo menos três ofertas no intervalo de 10% (dez por cento), excetuadas aquelas propostas que estão superiores ao valor máximo estipulado no edital.</w:t>
      </w:r>
    </w:p>
    <w:p w:rsidR="009F34E2" w:rsidRPr="001B2C05" w:rsidRDefault="009F34E2" w:rsidP="009F34E2">
      <w:pPr>
        <w:numPr>
          <w:ilvl w:val="2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Fica a cargo do Pregoeiro a fixação de parâmetros mínimos de valores sobre os lances verbais, podendo, inclusive, alterá-los no curso da sessão (estipulação de valores mínimos entre um lance e outro).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DA IMPUGNAÇÃO AO EDITAL E DOS RECURSOS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Até 02 (dois) dias úteis antes da data fixada para recebimento das propostas, qualquer pessoa  física ou jurídica poderá impugnar o ato convocatório do presente Pregão Presencial, aplicando-se neles subsidiariamente as disposições contidas na Lei nº 8.666/93.</w:t>
      </w: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 xml:space="preserve">Ao final da sessão, a proponente que desejar recorrer contra decisões do Pregoeiro poderá fazê-lo, manifestando sua intenção com registro da síntese dos motivos, abrigando-se a juntar memoriais no prazo de 03 (três) dias.  Os interessados ficam, desde logo, intimados a apresentar </w:t>
      </w:r>
      <w:proofErr w:type="spellStart"/>
      <w:r w:rsidRPr="001B2C05">
        <w:rPr>
          <w:rFonts w:eastAsia="Times New Roman"/>
          <w:sz w:val="24"/>
          <w:szCs w:val="24"/>
          <w:lang w:val="x-none" w:eastAsia="x-none"/>
        </w:rPr>
        <w:t>contra-razões</w:t>
      </w:r>
      <w:proofErr w:type="spellEnd"/>
      <w:r w:rsidRPr="001B2C05">
        <w:rPr>
          <w:rFonts w:eastAsia="Times New Roman"/>
          <w:sz w:val="24"/>
          <w:szCs w:val="24"/>
          <w:lang w:val="x-none" w:eastAsia="x-none"/>
        </w:rPr>
        <w:t xml:space="preserve"> em igual número de dias, que começarão a correr do término do prazo do recorrente. As razões e as contra razões de recurso deverão ser enviados aos cuidados do Pregoeiro.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DO PRAZO CONTRATUAL, DA ENTREGA E DO RECEBIMENTO DO OBJETO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u w:val="single"/>
          <w:lang w:val="x-none" w:eastAsia="x-none"/>
        </w:rPr>
      </w:pPr>
      <w:r w:rsidRPr="001B2C05">
        <w:rPr>
          <w:rFonts w:eastAsia="Times New Roman"/>
          <w:b/>
          <w:sz w:val="24"/>
          <w:szCs w:val="24"/>
          <w:u w:val="single"/>
          <w:lang w:val="x-none" w:eastAsia="x-none"/>
        </w:rPr>
        <w:t>A entrega do</w:t>
      </w:r>
      <w:r w:rsidRPr="001B2C05">
        <w:rPr>
          <w:rFonts w:eastAsia="Times New Roman"/>
          <w:b/>
          <w:sz w:val="24"/>
          <w:szCs w:val="24"/>
          <w:u w:val="single"/>
          <w:lang w:eastAsia="x-none"/>
        </w:rPr>
        <w:t>(s)</w:t>
      </w:r>
      <w:r w:rsidRPr="001B2C05">
        <w:rPr>
          <w:rFonts w:eastAsia="Times New Roman"/>
          <w:b/>
          <w:sz w:val="24"/>
          <w:szCs w:val="24"/>
          <w:u w:val="single"/>
          <w:lang w:val="x-none" w:eastAsia="x-none"/>
        </w:rPr>
        <w:t xml:space="preserve"> equipamento</w:t>
      </w:r>
      <w:r w:rsidRPr="001B2C05">
        <w:rPr>
          <w:rFonts w:eastAsia="Times New Roman"/>
          <w:b/>
          <w:sz w:val="24"/>
          <w:szCs w:val="24"/>
          <w:u w:val="single"/>
          <w:lang w:eastAsia="x-none"/>
        </w:rPr>
        <w:t>(</w:t>
      </w:r>
      <w:r w:rsidRPr="001B2C05">
        <w:rPr>
          <w:rFonts w:eastAsia="Times New Roman"/>
          <w:b/>
          <w:sz w:val="24"/>
          <w:szCs w:val="24"/>
          <w:u w:val="single"/>
          <w:lang w:val="x-none" w:eastAsia="x-none"/>
        </w:rPr>
        <w:t>s</w:t>
      </w:r>
      <w:r w:rsidRPr="001B2C05">
        <w:rPr>
          <w:rFonts w:eastAsia="Times New Roman"/>
          <w:b/>
          <w:sz w:val="24"/>
          <w:szCs w:val="24"/>
          <w:u w:val="single"/>
          <w:lang w:eastAsia="x-none"/>
        </w:rPr>
        <w:t>)</w:t>
      </w:r>
      <w:r w:rsidRPr="001B2C05">
        <w:rPr>
          <w:rFonts w:eastAsia="Times New Roman"/>
          <w:b/>
          <w:sz w:val="24"/>
          <w:szCs w:val="24"/>
          <w:u w:val="single"/>
          <w:lang w:val="x-none" w:eastAsia="x-none"/>
        </w:rPr>
        <w:t>/materia</w:t>
      </w:r>
      <w:r w:rsidRPr="001B2C05">
        <w:rPr>
          <w:rFonts w:eastAsia="Times New Roman"/>
          <w:b/>
          <w:sz w:val="24"/>
          <w:szCs w:val="24"/>
          <w:u w:val="single"/>
          <w:lang w:eastAsia="x-none"/>
        </w:rPr>
        <w:t>l(</w:t>
      </w:r>
      <w:proofErr w:type="spellStart"/>
      <w:r w:rsidRPr="001B2C05">
        <w:rPr>
          <w:rFonts w:eastAsia="Times New Roman"/>
          <w:b/>
          <w:sz w:val="24"/>
          <w:szCs w:val="24"/>
          <w:u w:val="single"/>
          <w:lang w:val="x-none" w:eastAsia="x-none"/>
        </w:rPr>
        <w:t>is</w:t>
      </w:r>
      <w:proofErr w:type="spellEnd"/>
      <w:r w:rsidRPr="001B2C05">
        <w:rPr>
          <w:rFonts w:eastAsia="Times New Roman"/>
          <w:b/>
          <w:sz w:val="24"/>
          <w:szCs w:val="24"/>
          <w:u w:val="single"/>
          <w:lang w:eastAsia="x-none"/>
        </w:rPr>
        <w:t>)</w:t>
      </w:r>
      <w:r w:rsidRPr="001B2C05">
        <w:rPr>
          <w:rFonts w:eastAsia="Times New Roman"/>
          <w:b/>
          <w:sz w:val="24"/>
          <w:szCs w:val="24"/>
          <w:u w:val="single"/>
          <w:lang w:val="x-none" w:eastAsia="x-none"/>
        </w:rPr>
        <w:t>/serviço</w:t>
      </w:r>
      <w:r w:rsidRPr="001B2C05">
        <w:rPr>
          <w:rFonts w:eastAsia="Times New Roman"/>
          <w:b/>
          <w:sz w:val="24"/>
          <w:szCs w:val="24"/>
          <w:u w:val="single"/>
          <w:lang w:eastAsia="x-none"/>
        </w:rPr>
        <w:t>(</w:t>
      </w:r>
      <w:r w:rsidRPr="001B2C05">
        <w:rPr>
          <w:rFonts w:eastAsia="Times New Roman"/>
          <w:b/>
          <w:sz w:val="24"/>
          <w:szCs w:val="24"/>
          <w:u w:val="single"/>
          <w:lang w:val="x-none" w:eastAsia="x-none"/>
        </w:rPr>
        <w:t>s</w:t>
      </w:r>
      <w:r w:rsidRPr="001B2C05">
        <w:rPr>
          <w:rFonts w:eastAsia="Times New Roman"/>
          <w:b/>
          <w:sz w:val="24"/>
          <w:szCs w:val="24"/>
          <w:u w:val="single"/>
          <w:lang w:eastAsia="x-none"/>
        </w:rPr>
        <w:t>)</w:t>
      </w:r>
      <w:r w:rsidRPr="001B2C05">
        <w:rPr>
          <w:rFonts w:eastAsia="Times New Roman"/>
          <w:b/>
          <w:sz w:val="24"/>
          <w:szCs w:val="24"/>
          <w:u w:val="single"/>
          <w:lang w:val="x-none" w:eastAsia="x-none"/>
        </w:rPr>
        <w:t xml:space="preserve">, deverá ser </w:t>
      </w:r>
      <w:r w:rsidRPr="001B2C05">
        <w:rPr>
          <w:rFonts w:eastAsia="Times New Roman"/>
          <w:b/>
          <w:sz w:val="24"/>
          <w:szCs w:val="24"/>
          <w:u w:val="single"/>
          <w:lang w:eastAsia="x-none"/>
        </w:rPr>
        <w:t>realizada imediatamente</w:t>
      </w:r>
      <w:r w:rsidRPr="001B2C05">
        <w:rPr>
          <w:rFonts w:eastAsia="Times New Roman"/>
          <w:b/>
          <w:sz w:val="24"/>
          <w:szCs w:val="24"/>
          <w:u w:val="single"/>
          <w:lang w:val="x-none" w:eastAsia="x-none"/>
        </w:rPr>
        <w:t xml:space="preserve"> após </w:t>
      </w:r>
      <w:r w:rsidRPr="001B2C05">
        <w:rPr>
          <w:rFonts w:eastAsia="Times New Roman"/>
          <w:b/>
          <w:sz w:val="24"/>
          <w:szCs w:val="24"/>
          <w:u w:val="single"/>
          <w:lang w:eastAsia="x-none"/>
        </w:rPr>
        <w:t xml:space="preserve"> autorização expressa</w:t>
      </w:r>
      <w:r w:rsidRPr="001B2C05">
        <w:rPr>
          <w:rFonts w:eastAsia="Times New Roman"/>
          <w:b/>
          <w:sz w:val="24"/>
          <w:szCs w:val="24"/>
          <w:u w:val="single"/>
          <w:lang w:val="x-none" w:eastAsia="x-none"/>
        </w:rPr>
        <w:t xml:space="preserve"> </w:t>
      </w:r>
      <w:r w:rsidRPr="001B2C05">
        <w:rPr>
          <w:rFonts w:eastAsia="Times New Roman"/>
          <w:b/>
          <w:sz w:val="24"/>
          <w:szCs w:val="24"/>
          <w:u w:val="single"/>
          <w:lang w:eastAsia="x-none"/>
        </w:rPr>
        <w:t xml:space="preserve">do </w:t>
      </w:r>
      <w:r w:rsidR="00702D5A">
        <w:rPr>
          <w:rFonts w:eastAsia="Times New Roman"/>
          <w:b/>
          <w:sz w:val="24"/>
          <w:szCs w:val="24"/>
          <w:u w:val="single"/>
          <w:lang w:eastAsia="x-none"/>
        </w:rPr>
        <w:t>M</w:t>
      </w:r>
      <w:r w:rsidRPr="001B2C05">
        <w:rPr>
          <w:rFonts w:eastAsia="Times New Roman"/>
          <w:b/>
          <w:sz w:val="24"/>
          <w:szCs w:val="24"/>
          <w:u w:val="single"/>
          <w:lang w:eastAsia="x-none"/>
        </w:rPr>
        <w:t>unic</w:t>
      </w:r>
      <w:r w:rsidR="00702D5A">
        <w:rPr>
          <w:rFonts w:eastAsia="Times New Roman"/>
          <w:b/>
          <w:sz w:val="24"/>
          <w:szCs w:val="24"/>
          <w:u w:val="single"/>
          <w:lang w:eastAsia="x-none"/>
        </w:rPr>
        <w:t>í</w:t>
      </w:r>
      <w:r w:rsidRPr="001B2C05">
        <w:rPr>
          <w:rFonts w:eastAsia="Times New Roman"/>
          <w:b/>
          <w:sz w:val="24"/>
          <w:szCs w:val="24"/>
          <w:u w:val="single"/>
          <w:lang w:eastAsia="x-none"/>
        </w:rPr>
        <w:t xml:space="preserve">pio e mediante termo de </w:t>
      </w:r>
      <w:r w:rsidRPr="001B2C05">
        <w:rPr>
          <w:rFonts w:eastAsia="Times New Roman"/>
          <w:b/>
          <w:sz w:val="24"/>
          <w:szCs w:val="24"/>
          <w:u w:val="single"/>
          <w:lang w:val="x-none" w:eastAsia="x-none"/>
        </w:rPr>
        <w:t>homologação</w:t>
      </w:r>
      <w:r w:rsidRPr="001B2C05">
        <w:rPr>
          <w:rFonts w:eastAsia="Times New Roman"/>
          <w:b/>
          <w:sz w:val="24"/>
          <w:szCs w:val="24"/>
          <w:u w:val="single"/>
          <w:lang w:eastAsia="x-none"/>
        </w:rPr>
        <w:t xml:space="preserve"> e condições</w:t>
      </w:r>
      <w:r w:rsidRPr="001B2C05">
        <w:rPr>
          <w:rFonts w:eastAsia="Times New Roman"/>
          <w:b/>
          <w:sz w:val="24"/>
          <w:szCs w:val="24"/>
          <w:u w:val="single"/>
          <w:lang w:val="x-none" w:eastAsia="x-none"/>
        </w:rPr>
        <w:t xml:space="preserve"> deste procedimento licitatório.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x-none"/>
        </w:rPr>
      </w:pP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No ato  da entrega do objeto a proponente deverá emitir Nota Fiscal/fatura correspondente aos serviços prestados, encaminhando-a posteriormente à Prefeitura Municipal de Condor/RS, para conferência e assinatura pelo responsável.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DAS CLÁUSULAS CONTRATUAIS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 xml:space="preserve"> Os produtos entregues que apresentarem defeitos deverão ser substituídos às expensas da empresa vencedora.</w:t>
      </w: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 xml:space="preserve"> Os equipamentos/materiais/serviços serão recebidos provisoriamente, para posterior verificação da conformidade com a qualidade, especificação e preço, comparando-se com os dados descritos no contrato.</w:t>
      </w: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 xml:space="preserve"> A empresa será responsável por eventuais danos havidos nos produtos, provenientes de negligência, imperícia  ou imprudência praticados por seus empregados, abrigando-se a substituí-los, ou a indenizar a Administração do prejuízo causado.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DO PAGAMENTO E DA DOTAÇÃO ORÇAMENTÁRIA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sz w:val="24"/>
          <w:szCs w:val="24"/>
          <w:lang w:val="x-none" w:eastAsia="x-none"/>
        </w:rPr>
        <w:lastRenderedPageBreak/>
        <w:t xml:space="preserve">O pagamento será efetuado </w:t>
      </w:r>
      <w:r w:rsidR="00702D5A">
        <w:rPr>
          <w:rFonts w:eastAsia="Times New Roman"/>
          <w:b/>
          <w:sz w:val="24"/>
          <w:szCs w:val="24"/>
          <w:lang w:eastAsia="x-none"/>
        </w:rPr>
        <w:t>à vista, a</w:t>
      </w:r>
      <w:proofErr w:type="spellStart"/>
      <w:r w:rsidRPr="001B2C05">
        <w:rPr>
          <w:rFonts w:eastAsia="Times New Roman"/>
          <w:b/>
          <w:sz w:val="24"/>
          <w:szCs w:val="24"/>
          <w:lang w:val="x-none" w:eastAsia="x-none"/>
        </w:rPr>
        <w:t>té</w:t>
      </w:r>
      <w:proofErr w:type="spellEnd"/>
      <w:r w:rsidRPr="001B2C05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="00702D5A">
        <w:rPr>
          <w:rFonts w:eastAsia="Times New Roman"/>
          <w:b/>
          <w:sz w:val="24"/>
          <w:szCs w:val="24"/>
          <w:lang w:eastAsia="x-none"/>
        </w:rPr>
        <w:t xml:space="preserve">30 (trinta) </w:t>
      </w:r>
      <w:r w:rsidRPr="001B2C05">
        <w:rPr>
          <w:rFonts w:eastAsia="Times New Roman"/>
          <w:b/>
          <w:sz w:val="24"/>
          <w:szCs w:val="24"/>
          <w:lang w:val="x-none" w:eastAsia="x-none"/>
        </w:rPr>
        <w:t>dias após a emissão na Nota Fiscal e entrega do objeto, observado o cumprimento integral das disposições contidas neste Edital.</w:t>
      </w: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 xml:space="preserve"> Não haverá sob hipótese nenhuma, pagamento antecipado.</w:t>
      </w: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 xml:space="preserve"> Os recursos necessários à presente contratação acham-se inscrito na seguinte Rubrica Orçamentária.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1549"/>
        <w:gridCol w:w="4431"/>
      </w:tblGrid>
      <w:tr w:rsidR="009F34E2" w:rsidRPr="001B2C05" w:rsidTr="009F34E2">
        <w:tc>
          <w:tcPr>
            <w:tcW w:w="3037" w:type="dxa"/>
            <w:shd w:val="clear" w:color="auto" w:fill="auto"/>
          </w:tcPr>
          <w:p w:rsidR="009F34E2" w:rsidRPr="001B2C05" w:rsidRDefault="009F34E2" w:rsidP="009F34E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1B2C05">
              <w:rPr>
                <w:rFonts w:eastAsia="Times New Roman"/>
                <w:sz w:val="24"/>
                <w:szCs w:val="24"/>
                <w:lang w:eastAsia="x-none"/>
              </w:rPr>
              <w:t>DOTAÇÃO</w:t>
            </w:r>
          </w:p>
        </w:tc>
        <w:tc>
          <w:tcPr>
            <w:tcW w:w="1549" w:type="dxa"/>
            <w:shd w:val="clear" w:color="auto" w:fill="auto"/>
          </w:tcPr>
          <w:p w:rsidR="009F34E2" w:rsidRPr="001B2C05" w:rsidRDefault="009F34E2" w:rsidP="009F34E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proofErr w:type="gramStart"/>
            <w:r w:rsidRPr="001B2C05">
              <w:rPr>
                <w:rFonts w:eastAsia="Times New Roman"/>
                <w:sz w:val="24"/>
                <w:szCs w:val="24"/>
                <w:lang w:eastAsia="x-none"/>
              </w:rPr>
              <w:t>PROJ./</w:t>
            </w:r>
            <w:proofErr w:type="gramEnd"/>
            <w:r w:rsidRPr="001B2C05">
              <w:rPr>
                <w:rFonts w:eastAsia="Times New Roman"/>
                <w:sz w:val="24"/>
                <w:szCs w:val="24"/>
                <w:lang w:eastAsia="x-none"/>
              </w:rPr>
              <w:t>ATIV.</w:t>
            </w:r>
          </w:p>
        </w:tc>
        <w:tc>
          <w:tcPr>
            <w:tcW w:w="4527" w:type="dxa"/>
            <w:shd w:val="clear" w:color="auto" w:fill="auto"/>
          </w:tcPr>
          <w:p w:rsidR="009F34E2" w:rsidRPr="001B2C05" w:rsidRDefault="009F34E2" w:rsidP="009F34E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1B2C05">
              <w:rPr>
                <w:rFonts w:eastAsia="Times New Roman"/>
                <w:sz w:val="24"/>
                <w:szCs w:val="24"/>
                <w:lang w:eastAsia="x-none"/>
              </w:rPr>
              <w:t>DESCRIÇÃO</w:t>
            </w:r>
          </w:p>
        </w:tc>
      </w:tr>
      <w:tr w:rsidR="009F34E2" w:rsidRPr="001B2C05" w:rsidTr="009F34E2">
        <w:tc>
          <w:tcPr>
            <w:tcW w:w="3037" w:type="dxa"/>
            <w:shd w:val="clear" w:color="auto" w:fill="auto"/>
          </w:tcPr>
          <w:p w:rsidR="009F34E2" w:rsidRPr="001B2C05" w:rsidRDefault="009F34E2" w:rsidP="009F34E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>
              <w:rPr>
                <w:rFonts w:eastAsia="Times New Roman"/>
                <w:color w:val="000000"/>
                <w:sz w:val="22"/>
                <w:lang w:val="x-none" w:eastAsia="pt-BR"/>
              </w:rPr>
              <w:t xml:space="preserve">     </w:t>
            </w:r>
          </w:p>
        </w:tc>
        <w:tc>
          <w:tcPr>
            <w:tcW w:w="1549" w:type="dxa"/>
            <w:shd w:val="clear" w:color="auto" w:fill="auto"/>
          </w:tcPr>
          <w:p w:rsidR="009F34E2" w:rsidRPr="001B2C05" w:rsidRDefault="009F34E2" w:rsidP="009F34E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>
              <w:rPr>
                <w:rFonts w:eastAsia="Times New Roman"/>
                <w:color w:val="000000"/>
                <w:sz w:val="22"/>
                <w:lang w:val="x-none" w:eastAsia="pt-BR"/>
              </w:rPr>
              <w:t xml:space="preserve">  </w:t>
            </w:r>
          </w:p>
        </w:tc>
        <w:tc>
          <w:tcPr>
            <w:tcW w:w="4527" w:type="dxa"/>
            <w:shd w:val="clear" w:color="auto" w:fill="auto"/>
          </w:tcPr>
          <w:p w:rsidR="009F34E2" w:rsidRPr="001B2C05" w:rsidRDefault="009F34E2" w:rsidP="009F34E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>
              <w:rPr>
                <w:rFonts w:eastAsia="Times New Roman"/>
                <w:color w:val="000000"/>
                <w:sz w:val="22"/>
                <w:lang w:val="x-none" w:eastAsia="pt-BR"/>
              </w:rPr>
              <w:t xml:space="preserve"> </w:t>
            </w:r>
          </w:p>
        </w:tc>
      </w:tr>
    </w:tbl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eastAsia="x-none"/>
        </w:rPr>
      </w:pPr>
    </w:p>
    <w:p w:rsidR="009F34E2" w:rsidRPr="001B2C05" w:rsidRDefault="009F34E2" w:rsidP="009F34E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DA HOMOLOGAÇÃO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Em não sendo interposto recurso, caberá ao Pregoeiro adjudicar o objeto à(s) licitante(s) vencedora(s) e encaminhar a processo à Autoridade competente para a sua homologação.</w:t>
      </w: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Caso haja recursos, a adjudicação do objeto à(s) licitante (s) e a homologação do processo efetuada pela Autoridade competente, somente após apreciação pelo pregoeiro sobre o mesmo.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DA CONTRATAÇÃO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 xml:space="preserve"> Nas hipóteses de recusa do adjudicatório em assinar o Contrato, será convocada a licitante que tenha apresentado a segunda melhor oferta classificada, obedecidos aos procedimentos de habilitação referidos no item “Habilitação” do presente Edital, atendendo ao disposto no art. 4º inciso XXIII da Lei nº 10.520/2002.</w:t>
      </w: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 xml:space="preserve"> Nas situações previstas no item anterior o Pregoeiro poderá negociar diretamente com a proponente para que seja obtido melhor preço.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DAS SANÇÕES ADMINISTRATIVAS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14.1 As proponentes que ensejarem retardamento da execução do certame, não mantiverem a proposta, deixarem de entregar, ou apresentarem documentação falsa exigida no edital, comportarem-se de modo inidôneo ou cometerem fraude fiscal, poderão ser aplicadas, conforme o caso, as seguintes sanções, sem prejuízo da reparação dos danos causados ao Município pelo infrator:</w:t>
      </w:r>
    </w:p>
    <w:p w:rsidR="009F34E2" w:rsidRPr="001B2C05" w:rsidRDefault="009F34E2" w:rsidP="009F34E2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advertência e anotação restritiva no Cadastro de Fornecedores;</w:t>
      </w:r>
    </w:p>
    <w:p w:rsidR="009F34E2" w:rsidRPr="001B2C05" w:rsidRDefault="009F34E2" w:rsidP="009F34E2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multa de 20% (vinte por cento) sobre o valor da proposta apresentada pela proponente;</w:t>
      </w:r>
    </w:p>
    <w:p w:rsidR="009F34E2" w:rsidRPr="001B2C05" w:rsidRDefault="009F34E2" w:rsidP="009F34E2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suspensão do direito de licitar e contratar com o Município de Condor/RS pelo prazo de até 05 (cinco) anos consecutivos.</w:t>
      </w:r>
    </w:p>
    <w:p w:rsidR="009F34E2" w:rsidRPr="001B2C05" w:rsidRDefault="009F34E2" w:rsidP="009F34E2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Declaração de inidoneidade.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bCs/>
          <w:sz w:val="24"/>
          <w:szCs w:val="24"/>
          <w:lang w:val="x-none" w:eastAsia="x-none"/>
        </w:rPr>
        <w:t>DAS DISPOSIÇÕES FINAIS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 xml:space="preserve">A presente licitação não importa necessariamente em contratação, podendo a Prefeitura Municipal de Condor/RS, revoga-la, no todo ou em parte, por razões de interesse público, derivadas de fato superveniente comprovado anula-la  por </w:t>
      </w:r>
      <w:r w:rsidRPr="001B2C05">
        <w:rPr>
          <w:rFonts w:eastAsia="Times New Roman"/>
          <w:sz w:val="24"/>
          <w:szCs w:val="24"/>
          <w:lang w:val="x-none" w:eastAsia="x-none"/>
        </w:rPr>
        <w:lastRenderedPageBreak/>
        <w:t>ilegalidade, de ofício ou por provocação mediante ato escrito e fundamentado disponibilizando  no sistema para conhecimento dos participantes da licitação.</w:t>
      </w:r>
    </w:p>
    <w:p w:rsidR="009F34E2" w:rsidRPr="001B2C05" w:rsidRDefault="009F34E2" w:rsidP="009F34E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As proponentes assumem todos os custos de preparação e apresentação de suas propostas e a Prefeitura Municipal de Condor/RS não será, em nenhum caso, responsável por esses custos, independentemente da condução ou do resultado do processo licitatório.</w:t>
      </w:r>
    </w:p>
    <w:p w:rsidR="009F34E2" w:rsidRPr="001B2C05" w:rsidRDefault="009F34E2" w:rsidP="009F34E2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A proponente  é responsável pela fidelidade e legitimidade das informações prestadas dos documentos apresentados em qualquer fase da licitação.</w:t>
      </w:r>
    </w:p>
    <w:p w:rsidR="009F34E2" w:rsidRPr="001B2C05" w:rsidRDefault="009F34E2" w:rsidP="009F34E2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É facultado ao Pregoeiro ou à Autoridade superior, em qualquer fase da Licitação, promover diligências com vistas a esclarecer ou a complementar a instrução do processo, vedada a inclusão posterior de documento ou informação que deveria constar no ato da sessão pública.</w:t>
      </w:r>
    </w:p>
    <w:p w:rsidR="009F34E2" w:rsidRPr="001B2C05" w:rsidRDefault="009F34E2" w:rsidP="009F34E2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 xml:space="preserve">Não havendo expediente ou ocorrendo qualquer fato superveniente que impeça a realização do certame na data marcada, a sessão será automaticamente transferida para o primeiro dia útil </w:t>
      </w:r>
      <w:proofErr w:type="spellStart"/>
      <w:r w:rsidRPr="001B2C05">
        <w:rPr>
          <w:rFonts w:eastAsia="Times New Roman"/>
          <w:sz w:val="24"/>
          <w:szCs w:val="24"/>
          <w:lang w:val="x-none" w:eastAsia="x-none"/>
        </w:rPr>
        <w:t>subseqüente</w:t>
      </w:r>
      <w:proofErr w:type="spellEnd"/>
      <w:r w:rsidRPr="001B2C05">
        <w:rPr>
          <w:rFonts w:eastAsia="Times New Roman"/>
          <w:sz w:val="24"/>
          <w:szCs w:val="24"/>
          <w:lang w:val="x-none" w:eastAsia="x-none"/>
        </w:rPr>
        <w:t>, no mesmo horário e local anteriormente estabelecido, desde que não haja comunicação do Pregoeiro em contrário.</w:t>
      </w:r>
    </w:p>
    <w:p w:rsidR="009F34E2" w:rsidRPr="001B2C05" w:rsidRDefault="009F34E2" w:rsidP="009F34E2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val="x-none" w:eastAsia="x-none"/>
        </w:rPr>
      </w:pPr>
      <w:r w:rsidRPr="001B2C05">
        <w:rPr>
          <w:rFonts w:eastAsia="Times New Roman"/>
          <w:b/>
          <w:sz w:val="24"/>
          <w:szCs w:val="24"/>
          <w:u w:val="single"/>
          <w:lang w:val="x-none" w:eastAsia="x-none"/>
        </w:rPr>
        <w:t>Todas as despesas de deslocamento do equipamentos/materiais/serviços,  correrão por conta da empresa vencedora do presente certame.</w:t>
      </w:r>
    </w:p>
    <w:p w:rsidR="009F34E2" w:rsidRPr="001B2C05" w:rsidRDefault="009F34E2" w:rsidP="009F34E2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b/>
          <w:sz w:val="24"/>
          <w:szCs w:val="24"/>
          <w:u w:val="single"/>
          <w:lang w:val="x-none" w:eastAsia="x-none"/>
        </w:rPr>
        <w:t>O Município poderá exigir laudo técnico que demonstre as boas condições do equipamento/materiais/serviços em questão.</w:t>
      </w:r>
    </w:p>
    <w:p w:rsidR="009F34E2" w:rsidRPr="001B2C05" w:rsidRDefault="009F34E2" w:rsidP="009F34E2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Os casos omissos serão decididos pelo Pregoeiro em conformidade com as  disposições constantes nas Leis citadas no preâmbulo deste Edital.</w:t>
      </w:r>
    </w:p>
    <w:p w:rsidR="009F34E2" w:rsidRPr="001B2C05" w:rsidRDefault="009F34E2" w:rsidP="009F34E2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O foro designado para julgamento de quaisquer questões judiciais resultantes deste Edital será o local da realização do certame, considerado aquele a que está vinculado o Pregoeiro, ou seja, o foro de Panambi/RS.</w:t>
      </w:r>
    </w:p>
    <w:p w:rsidR="009F34E2" w:rsidRPr="001B2C05" w:rsidRDefault="009F34E2" w:rsidP="009F34E2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Recomenda-se às licitantes que estejam no local marcado com antecedência de 15 (quinze) minutos do horário previsto para a entrega dos envelopes nº 01 e 02 e da documentação de credenciamento.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spacing w:after="0" w:line="240" w:lineRule="auto"/>
        <w:jc w:val="center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Condor</w:t>
      </w:r>
      <w:r w:rsidR="00702D5A">
        <w:rPr>
          <w:rFonts w:eastAsia="Times New Roman"/>
          <w:sz w:val="24"/>
          <w:szCs w:val="24"/>
          <w:lang w:eastAsia="x-none"/>
        </w:rPr>
        <w:t>/</w:t>
      </w:r>
      <w:r w:rsidRPr="001B2C05">
        <w:rPr>
          <w:rFonts w:eastAsia="Times New Roman"/>
          <w:sz w:val="24"/>
          <w:szCs w:val="24"/>
          <w:lang w:eastAsia="x-none"/>
        </w:rPr>
        <w:t>RS</w:t>
      </w:r>
      <w:r w:rsidRPr="001B2C05">
        <w:rPr>
          <w:rFonts w:eastAsia="Times New Roman"/>
          <w:sz w:val="24"/>
          <w:szCs w:val="24"/>
          <w:lang w:val="x-none" w:eastAsia="x-none"/>
        </w:rPr>
        <w:t>,</w:t>
      </w:r>
      <w:r w:rsidR="00702D5A"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val="x-none" w:eastAsia="x-none"/>
        </w:rPr>
        <w:t>17 de setembro de 2020</w:t>
      </w:r>
      <w:r w:rsidRPr="001B2C05">
        <w:rPr>
          <w:rFonts w:eastAsia="Times New Roman"/>
          <w:sz w:val="24"/>
          <w:szCs w:val="24"/>
          <w:lang w:val="x-none" w:eastAsia="x-none"/>
        </w:rPr>
        <w:t>.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spacing w:after="0" w:line="240" w:lineRule="auto"/>
        <w:jc w:val="center"/>
        <w:rPr>
          <w:rFonts w:eastAsia="Times New Roman"/>
          <w:sz w:val="24"/>
          <w:szCs w:val="24"/>
          <w:lang w:val="x-none" w:eastAsia="x-none"/>
        </w:rPr>
      </w:pPr>
    </w:p>
    <w:p w:rsidR="009F34E2" w:rsidRPr="001B2C05" w:rsidRDefault="009F34E2" w:rsidP="009F34E2">
      <w:pPr>
        <w:spacing w:after="0" w:line="240" w:lineRule="auto"/>
        <w:jc w:val="center"/>
        <w:rPr>
          <w:rFonts w:eastAsia="Times New Roman"/>
          <w:sz w:val="24"/>
          <w:szCs w:val="24"/>
          <w:lang w:eastAsia="x-none"/>
        </w:rPr>
      </w:pPr>
      <w:r w:rsidRPr="001B2C05">
        <w:rPr>
          <w:rFonts w:eastAsia="Times New Roman"/>
          <w:sz w:val="24"/>
          <w:szCs w:val="24"/>
          <w:lang w:eastAsia="x-none"/>
        </w:rPr>
        <w:t>VALMIR LAND</w:t>
      </w:r>
    </w:p>
    <w:p w:rsidR="009F34E2" w:rsidRPr="001B2C05" w:rsidRDefault="009F34E2" w:rsidP="009F34E2">
      <w:pPr>
        <w:spacing w:after="0" w:line="240" w:lineRule="auto"/>
        <w:jc w:val="center"/>
        <w:rPr>
          <w:rFonts w:eastAsia="Times New Roman"/>
          <w:sz w:val="24"/>
          <w:szCs w:val="24"/>
          <w:lang w:val="x-none" w:eastAsia="x-none"/>
        </w:rPr>
      </w:pPr>
      <w:r w:rsidRPr="001B2C05">
        <w:rPr>
          <w:rFonts w:eastAsia="Times New Roman"/>
          <w:sz w:val="24"/>
          <w:szCs w:val="24"/>
          <w:lang w:val="x-none" w:eastAsia="x-none"/>
        </w:rPr>
        <w:t>PREFEITO MUNICIPAL</w:t>
      </w:r>
    </w:p>
    <w:p w:rsidR="009F34E2" w:rsidRPr="001B2C05" w:rsidRDefault="009F34E2" w:rsidP="009F34E2">
      <w:pPr>
        <w:spacing w:after="0" w:line="240" w:lineRule="auto"/>
        <w:jc w:val="both"/>
        <w:rPr>
          <w:rFonts w:eastAsia="Times New Roman"/>
          <w:szCs w:val="20"/>
        </w:rPr>
      </w:pPr>
    </w:p>
    <w:p w:rsidR="009F34E2" w:rsidRPr="001B2C05" w:rsidRDefault="009F34E2" w:rsidP="009F34E2"/>
    <w:p w:rsidR="000A5B0B" w:rsidRDefault="000A5B0B"/>
    <w:sectPr w:rsidR="000A5B0B" w:rsidSect="009F34E2">
      <w:headerReference w:type="default" r:id="rId7"/>
      <w:footerReference w:type="even" r:id="rId8"/>
      <w:footerReference w:type="default" r:id="rId9"/>
      <w:pgSz w:w="11907" w:h="16840" w:code="9"/>
      <w:pgMar w:top="1701" w:right="1134" w:bottom="709" w:left="180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F5" w:rsidRDefault="00F047F5">
      <w:pPr>
        <w:spacing w:after="0" w:line="240" w:lineRule="auto"/>
      </w:pPr>
      <w:r>
        <w:separator/>
      </w:r>
    </w:p>
  </w:endnote>
  <w:endnote w:type="continuationSeparator" w:id="0">
    <w:p w:rsidR="00F047F5" w:rsidRDefault="00F0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4E2" w:rsidRDefault="009F34E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34E2" w:rsidRDefault="009F34E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4E2" w:rsidRDefault="009F34E2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7D6F42">
      <w:rPr>
        <w:rStyle w:val="Nmerodepgina"/>
        <w:noProof/>
        <w:sz w:val="16"/>
      </w:rPr>
      <w:t>11</w:t>
    </w:r>
    <w:r>
      <w:rPr>
        <w:rStyle w:val="Nmerodepgina"/>
        <w:sz w:val="16"/>
      </w:rPr>
      <w:fldChar w:fldCharType="end"/>
    </w:r>
  </w:p>
  <w:p w:rsidR="009F34E2" w:rsidRDefault="009F34E2">
    <w:pPr>
      <w:pStyle w:val="Rodap"/>
      <w:tabs>
        <w:tab w:val="right" w:pos="8222"/>
      </w:tabs>
      <w:jc w:val="both"/>
      <w:rPr>
        <w:rFonts w:ascii="Arial" w:hAnsi="Arial"/>
        <w:sz w:val="12"/>
      </w:rPr>
    </w:pP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F5" w:rsidRDefault="00F047F5">
      <w:pPr>
        <w:spacing w:after="0" w:line="240" w:lineRule="auto"/>
      </w:pPr>
      <w:r>
        <w:separator/>
      </w:r>
    </w:p>
  </w:footnote>
  <w:footnote w:type="continuationSeparator" w:id="0">
    <w:p w:rsidR="00F047F5" w:rsidRDefault="00F0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4E2" w:rsidRPr="00B60B7F" w:rsidRDefault="009F34E2" w:rsidP="009F34E2">
    <w:pPr>
      <w:tabs>
        <w:tab w:val="left" w:pos="2736"/>
      </w:tabs>
      <w:rPr>
        <w:sz w:val="28"/>
      </w:rPr>
    </w:pPr>
    <w:r w:rsidRPr="00007E48">
      <w:rPr>
        <w:noProof/>
        <w:sz w:val="28"/>
        <w:lang w:eastAsia="pt-BR"/>
      </w:rPr>
      <w:drawing>
        <wp:inline distT="0" distB="0" distL="0" distR="0" wp14:anchorId="132CA971" wp14:editId="336D0BF3">
          <wp:extent cx="581025" cy="476250"/>
          <wp:effectExtent l="0" t="0" r="9525" b="0"/>
          <wp:docPr id="1" name="Imagem 1" descr="Descrição: bras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4E2" w:rsidRPr="005C1997" w:rsidRDefault="009F34E2" w:rsidP="009F34E2">
    <w:pPr>
      <w:tabs>
        <w:tab w:val="left" w:pos="2736"/>
      </w:tabs>
      <w:rPr>
        <w:sz w:val="24"/>
        <w:szCs w:val="24"/>
      </w:rPr>
    </w:pPr>
    <w:r w:rsidRPr="005C1997">
      <w:rPr>
        <w:sz w:val="24"/>
        <w:szCs w:val="24"/>
      </w:rPr>
      <w:t>Estado do Rio Grande do Sul</w:t>
    </w:r>
  </w:p>
  <w:p w:rsidR="009F34E2" w:rsidRPr="005C1997" w:rsidRDefault="009F34E2" w:rsidP="009F34E2">
    <w:pPr>
      <w:tabs>
        <w:tab w:val="left" w:pos="0"/>
      </w:tabs>
      <w:rPr>
        <w:b/>
        <w:sz w:val="24"/>
        <w:szCs w:val="24"/>
      </w:rPr>
    </w:pPr>
    <w:r w:rsidRPr="005C1997">
      <w:rPr>
        <w:b/>
        <w:sz w:val="24"/>
        <w:szCs w:val="24"/>
      </w:rPr>
      <w:t>PREFEITURA MUNICIPAL DE CONDOR</w:t>
    </w:r>
  </w:p>
  <w:p w:rsidR="009F34E2" w:rsidRPr="005C1997" w:rsidRDefault="009F34E2" w:rsidP="009F34E2">
    <w:pPr>
      <w:tabs>
        <w:tab w:val="left" w:pos="2736"/>
      </w:tabs>
      <w:rPr>
        <w:sz w:val="24"/>
        <w:szCs w:val="24"/>
      </w:rPr>
    </w:pPr>
    <w:r w:rsidRPr="005C1997">
      <w:rPr>
        <w:sz w:val="24"/>
        <w:szCs w:val="24"/>
      </w:rPr>
      <w:t>Gabinete do Prefeito</w:t>
    </w:r>
  </w:p>
  <w:p w:rsidR="009F34E2" w:rsidRDefault="009F34E2" w:rsidP="009F34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45C5"/>
    <w:multiLevelType w:val="hybridMultilevel"/>
    <w:tmpl w:val="4E3A8FBA"/>
    <w:lvl w:ilvl="0" w:tplc="364C5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923E2"/>
    <w:multiLevelType w:val="hybridMultilevel"/>
    <w:tmpl w:val="B84CB0D8"/>
    <w:lvl w:ilvl="0" w:tplc="D1C62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F24FA"/>
    <w:multiLevelType w:val="hybridMultilevel"/>
    <w:tmpl w:val="B9766D7E"/>
    <w:lvl w:ilvl="0" w:tplc="0278EE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DF8D3E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F514D8"/>
    <w:multiLevelType w:val="hybridMultilevel"/>
    <w:tmpl w:val="779065A0"/>
    <w:lvl w:ilvl="0" w:tplc="284EB2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3562B"/>
    <w:multiLevelType w:val="multilevel"/>
    <w:tmpl w:val="71F0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E2"/>
    <w:rsid w:val="000A5B0B"/>
    <w:rsid w:val="005660F9"/>
    <w:rsid w:val="006F5FF0"/>
    <w:rsid w:val="00702D5A"/>
    <w:rsid w:val="007D6F42"/>
    <w:rsid w:val="009F34E2"/>
    <w:rsid w:val="00F0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25A0E-6AD8-4898-8CEE-A3C6DAA2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F3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34E2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F3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34E2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9F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4225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2020-09-17T12:20:00Z</dcterms:created>
  <dcterms:modified xsi:type="dcterms:W3CDTF">2020-09-18T18:54:00Z</dcterms:modified>
</cp:coreProperties>
</file>