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29" w:rsidRPr="0042667C" w:rsidRDefault="00F63929" w:rsidP="00F63929">
      <w:pPr>
        <w:rPr>
          <w:rFonts w:eastAsia="Times New Roman"/>
          <w:b/>
          <w:bCs/>
          <w:sz w:val="28"/>
          <w:szCs w:val="20"/>
        </w:rPr>
      </w:pPr>
    </w:p>
    <w:p w:rsidR="00F63929" w:rsidRPr="0042667C" w:rsidRDefault="00F63929" w:rsidP="00F63929">
      <w:pPr>
        <w:ind w:firstLine="708"/>
        <w:rPr>
          <w:rFonts w:eastAsia="Times New Roman"/>
          <w:b/>
          <w:bCs/>
          <w:sz w:val="28"/>
          <w:szCs w:val="20"/>
        </w:rPr>
      </w:pPr>
      <w:r w:rsidRPr="0042667C">
        <w:rPr>
          <w:rFonts w:eastAsia="Times New Roman"/>
          <w:b/>
          <w:bCs/>
          <w:sz w:val="28"/>
          <w:szCs w:val="20"/>
        </w:rPr>
        <w:t xml:space="preserve">PROCESSO LICITATÓRIO Nº </w:t>
      </w:r>
      <w:r>
        <w:rPr>
          <w:rFonts w:eastAsia="Times New Roman"/>
          <w:b/>
          <w:bCs/>
          <w:sz w:val="28"/>
          <w:szCs w:val="20"/>
        </w:rPr>
        <w:t>634/2019</w:t>
      </w:r>
      <w:r>
        <w:rPr>
          <w:rFonts w:eastAsia="Times New Roman"/>
          <w:b/>
          <w:bCs/>
          <w:sz w:val="28"/>
          <w:szCs w:val="20"/>
        </w:rPr>
        <w:tab/>
      </w:r>
      <w:r>
        <w:rPr>
          <w:rFonts w:eastAsia="Times New Roman"/>
          <w:b/>
          <w:bCs/>
          <w:sz w:val="28"/>
          <w:szCs w:val="20"/>
        </w:rPr>
        <w:tab/>
      </w:r>
    </w:p>
    <w:p w:rsidR="00F63929" w:rsidRPr="0042667C" w:rsidRDefault="00F63929" w:rsidP="00F63929">
      <w:pPr>
        <w:rPr>
          <w:rFonts w:eastAsia="Times New Roman"/>
          <w:b/>
          <w:bCs/>
          <w:sz w:val="28"/>
          <w:szCs w:val="24"/>
          <w:lang w:val="x-none" w:eastAsia="x-none"/>
        </w:rPr>
      </w:pPr>
      <w:r w:rsidRPr="0042667C">
        <w:rPr>
          <w:rFonts w:eastAsia="Times New Roman"/>
          <w:b/>
          <w:bCs/>
          <w:sz w:val="28"/>
          <w:szCs w:val="24"/>
          <w:lang w:val="x-none" w:eastAsia="x-none"/>
        </w:rPr>
        <w:t>EDITAL DE LICITAÇÃO</w:t>
      </w:r>
    </w:p>
    <w:p w:rsidR="00F63929" w:rsidRDefault="00F63929" w:rsidP="00F63929">
      <w:pPr>
        <w:keepNext/>
        <w:outlineLvl w:val="0"/>
        <w:rPr>
          <w:rFonts w:eastAsia="Times New Roman"/>
          <w:b/>
          <w:bCs/>
          <w:sz w:val="28"/>
          <w:szCs w:val="24"/>
          <w:lang w:eastAsia="x-none"/>
        </w:rPr>
      </w:pPr>
      <w:r w:rsidRPr="0042667C">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42667C">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5</w:t>
      </w:r>
      <w:r w:rsidRPr="0042667C">
        <w:rPr>
          <w:rFonts w:eastAsia="Times New Roman"/>
          <w:b/>
          <w:bCs/>
          <w:sz w:val="28"/>
          <w:szCs w:val="24"/>
          <w:lang w:val="x-none" w:eastAsia="x-none"/>
        </w:rPr>
        <w:t>/</w:t>
      </w:r>
      <w:r>
        <w:rPr>
          <w:rFonts w:eastAsia="Times New Roman"/>
          <w:b/>
          <w:bCs/>
          <w:sz w:val="28"/>
          <w:szCs w:val="24"/>
          <w:lang w:val="x-none" w:eastAsia="x-none"/>
        </w:rPr>
        <w:t>2019</w:t>
      </w:r>
    </w:p>
    <w:p w:rsidR="00F63929" w:rsidRPr="0042667C" w:rsidRDefault="00F63929" w:rsidP="00F63929">
      <w:pPr>
        <w:keepNext/>
        <w:outlineLvl w:val="0"/>
        <w:rPr>
          <w:rFonts w:eastAsia="Times New Roman"/>
          <w:b/>
          <w:bCs/>
          <w:sz w:val="28"/>
          <w:szCs w:val="24"/>
          <w:lang w:eastAsia="x-none"/>
        </w:rPr>
      </w:pPr>
      <w:r>
        <w:rPr>
          <w:rFonts w:eastAsia="Times New Roman"/>
          <w:b/>
          <w:bCs/>
          <w:sz w:val="28"/>
          <w:szCs w:val="24"/>
          <w:lang w:eastAsia="x-none"/>
        </w:rPr>
        <w:t>REGISTRO DE PREÇOS</w:t>
      </w:r>
      <w:r>
        <w:rPr>
          <w:rFonts w:eastAsia="Times New Roman"/>
          <w:b/>
          <w:bCs/>
          <w:sz w:val="28"/>
          <w:szCs w:val="24"/>
          <w:lang w:eastAsia="x-none"/>
        </w:rPr>
        <w:tab/>
      </w:r>
    </w:p>
    <w:p w:rsidR="00F63929" w:rsidRPr="009A4A94" w:rsidRDefault="009A4A94" w:rsidP="00F63929">
      <w:pPr>
        <w:rPr>
          <w:rFonts w:eastAsia="Times New Roman"/>
          <w:b/>
          <w:sz w:val="24"/>
          <w:szCs w:val="24"/>
          <w:u w:val="single"/>
        </w:rPr>
      </w:pPr>
      <w:r w:rsidRPr="009A4A94">
        <w:rPr>
          <w:rFonts w:eastAsia="Times New Roman"/>
          <w:b/>
          <w:sz w:val="24"/>
          <w:szCs w:val="24"/>
          <w:u w:val="single"/>
        </w:rPr>
        <w:t>LICITAÇÃO EXCLUSIVA PARA MICRO E PEQUENAS EMPRESAS</w:t>
      </w:r>
    </w:p>
    <w:p w:rsidR="00F63929" w:rsidRPr="0042667C" w:rsidRDefault="00F63929" w:rsidP="00F63929">
      <w:pPr>
        <w:jc w:val="both"/>
        <w:rPr>
          <w:rFonts w:eastAsia="Times New Roman"/>
          <w:b/>
          <w:bCs/>
          <w:szCs w:val="20"/>
        </w:rPr>
      </w:pPr>
    </w:p>
    <w:p w:rsidR="00F63929" w:rsidRPr="0042667C" w:rsidRDefault="00F63929" w:rsidP="00F63929">
      <w:pPr>
        <w:ind w:firstLine="284"/>
        <w:jc w:val="both"/>
        <w:rPr>
          <w:rFonts w:eastAsia="Times New Roman"/>
          <w:szCs w:val="20"/>
        </w:rPr>
      </w:pPr>
      <w:r w:rsidRPr="0042667C">
        <w:rPr>
          <w:rFonts w:eastAsia="Times New Roman"/>
          <w:b/>
          <w:bCs/>
          <w:szCs w:val="20"/>
        </w:rPr>
        <w:t>A Prefeitura Municipal de Condor</w:t>
      </w:r>
      <w:r w:rsidRPr="0042667C">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42667C">
        <w:rPr>
          <w:rFonts w:eastAsia="Times New Roman"/>
          <w:szCs w:val="20"/>
        </w:rPr>
        <w:t>, dispondo no presente Edital as condições de sua realização.</w:t>
      </w:r>
    </w:p>
    <w:p w:rsidR="00F63929" w:rsidRPr="0042667C" w:rsidRDefault="00F63929" w:rsidP="00F63929">
      <w:pPr>
        <w:jc w:val="both"/>
        <w:rPr>
          <w:rFonts w:eastAsia="Times New Roman"/>
          <w:szCs w:val="20"/>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DO OBJETO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A presente Licitação tem por objeto:</w:t>
      </w:r>
      <w:r w:rsidRPr="0042667C">
        <w:rPr>
          <w:rFonts w:eastAsia="Times New Roman"/>
          <w:sz w:val="24"/>
          <w:szCs w:val="24"/>
          <w:lang w:eastAsia="x-none"/>
        </w:rPr>
        <w:t xml:space="preserve"> </w:t>
      </w:r>
      <w:r w:rsidRPr="0042667C">
        <w:rPr>
          <w:rFonts w:eastAsia="Times New Roman"/>
          <w:b/>
          <w:sz w:val="24"/>
          <w:szCs w:val="24"/>
          <w:lang w:val="x-none" w:eastAsia="x-none"/>
        </w:rPr>
        <w:t xml:space="preserve"> </w:t>
      </w:r>
      <w:r>
        <w:rPr>
          <w:rFonts w:eastAsia="Times New Roman"/>
          <w:b/>
          <w:sz w:val="24"/>
          <w:szCs w:val="24"/>
          <w:lang w:val="x-none" w:eastAsia="x-none"/>
        </w:rPr>
        <w:t>DESPESAS A SEREM EFETUADAS COM AQUISIÇÃO DE LEITE EM PÓ E KIT ALIMENTO PARA ATENDER FAMÍLIAS EM SITUAÇÃO DE VULNERABILIDADE SOCIAL. CFE.LEI MUNICIPAL Nº 2467/2017.</w:t>
      </w:r>
    </w:p>
    <w:p w:rsidR="00F63929" w:rsidRPr="0042667C" w:rsidRDefault="00F63929" w:rsidP="00F63929">
      <w:pPr>
        <w:ind w:left="720"/>
        <w:jc w:val="both"/>
        <w:rPr>
          <w:rFonts w:eastAsia="Times New Roman"/>
          <w:sz w:val="24"/>
          <w:szCs w:val="24"/>
          <w:lang w:val="x-none" w:eastAsia="x-none"/>
        </w:rPr>
      </w:pP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eastAsia="x-none"/>
        </w:rPr>
        <w:t>Dados da Licitação</w:t>
      </w:r>
    </w:p>
    <w:p w:rsidR="00F63929" w:rsidRPr="0042667C" w:rsidRDefault="00F63929" w:rsidP="00F63929">
      <w:pPr>
        <w:ind w:left="708"/>
        <w:rPr>
          <w:rFonts w:eastAsia="Times New Roman"/>
          <w:szCs w:val="20"/>
        </w:rPr>
      </w:pPr>
    </w:p>
    <w:p w:rsidR="00F63929" w:rsidRPr="0042667C" w:rsidRDefault="00F63929" w:rsidP="00F63929">
      <w:pPr>
        <w:jc w:val="both"/>
        <w:rPr>
          <w:rFonts w:eastAsia="Times New Roman"/>
          <w:szCs w:val="20"/>
        </w:rPr>
      </w:pPr>
      <w:r w:rsidRPr="0042667C">
        <w:rPr>
          <w:rFonts w:eastAsia="Times New Roman"/>
          <w:szCs w:val="20"/>
        </w:rPr>
        <w:t xml:space="preserve">Tipo de Licitação: </w:t>
      </w:r>
      <w:r>
        <w:rPr>
          <w:rFonts w:eastAsia="Times New Roman"/>
          <w:b/>
          <w:szCs w:val="20"/>
        </w:rPr>
        <w:t>Menor Preço</w:t>
      </w:r>
    </w:p>
    <w:p w:rsidR="00F63929" w:rsidRPr="0042667C" w:rsidRDefault="00F63929" w:rsidP="00F63929">
      <w:pPr>
        <w:jc w:val="both"/>
        <w:rPr>
          <w:rFonts w:eastAsia="Times New Roman"/>
          <w:b/>
          <w:bCs/>
          <w:szCs w:val="20"/>
        </w:rPr>
      </w:pPr>
      <w:r w:rsidRPr="0042667C">
        <w:rPr>
          <w:rFonts w:eastAsia="Times New Roman"/>
          <w:szCs w:val="20"/>
        </w:rPr>
        <w:t xml:space="preserve">Forma de julgamento: </w:t>
      </w:r>
      <w:r>
        <w:rPr>
          <w:rFonts w:eastAsia="Times New Roman"/>
          <w:b/>
          <w:szCs w:val="20"/>
        </w:rPr>
        <w:t xml:space="preserve">Menor preço </w:t>
      </w:r>
    </w:p>
    <w:p w:rsidR="00F63929" w:rsidRDefault="00F63929" w:rsidP="00F63929">
      <w:pPr>
        <w:jc w:val="both"/>
        <w:rPr>
          <w:rFonts w:eastAsia="Times New Roman"/>
          <w:szCs w:val="20"/>
        </w:rPr>
      </w:pPr>
      <w:r w:rsidRPr="0042667C">
        <w:rPr>
          <w:rFonts w:eastAsia="Times New Roman"/>
          <w:szCs w:val="20"/>
        </w:rPr>
        <w:t xml:space="preserve">Forma de pagamento: </w:t>
      </w:r>
      <w:r>
        <w:rPr>
          <w:rFonts w:eastAsia="Times New Roman"/>
          <w:szCs w:val="20"/>
        </w:rPr>
        <w:t>a vista, até 30 dias após a entrega do produto.</w:t>
      </w:r>
    </w:p>
    <w:p w:rsidR="00F63929" w:rsidRPr="0042667C" w:rsidRDefault="00F63929" w:rsidP="00F63929">
      <w:pPr>
        <w:jc w:val="both"/>
        <w:rPr>
          <w:rFonts w:eastAsia="Times New Roman"/>
          <w:szCs w:val="20"/>
        </w:rPr>
      </w:pPr>
      <w:r>
        <w:rPr>
          <w:rFonts w:eastAsia="Times New Roman"/>
          <w:szCs w:val="20"/>
        </w:rPr>
        <w:t>In</w:t>
      </w:r>
      <w:r w:rsidRPr="0042667C">
        <w:rPr>
          <w:rFonts w:eastAsia="Times New Roman"/>
          <w:szCs w:val="20"/>
        </w:rPr>
        <w:t>ício do recebimento das propostas:</w:t>
      </w:r>
      <w:r w:rsidRPr="0042667C">
        <w:rPr>
          <w:rFonts w:eastAsia="Times New Roman"/>
          <w:b/>
          <w:bCs/>
          <w:szCs w:val="20"/>
        </w:rPr>
        <w:t xml:space="preserve"> </w:t>
      </w:r>
      <w:r>
        <w:rPr>
          <w:rFonts w:eastAsia="Times New Roman"/>
          <w:b/>
          <w:bCs/>
          <w:szCs w:val="20"/>
        </w:rPr>
        <w:t>05/04/2019</w:t>
      </w:r>
    </w:p>
    <w:p w:rsidR="00F63929" w:rsidRPr="0042667C" w:rsidRDefault="00F63929" w:rsidP="00F63929">
      <w:pPr>
        <w:jc w:val="both"/>
        <w:rPr>
          <w:rFonts w:eastAsia="Times New Roman"/>
          <w:b/>
          <w:szCs w:val="20"/>
        </w:rPr>
      </w:pPr>
      <w:r w:rsidRPr="0042667C">
        <w:rPr>
          <w:rFonts w:eastAsia="Times New Roman"/>
          <w:szCs w:val="20"/>
        </w:rPr>
        <w:t xml:space="preserve">Data e horário da abertura dos envelopes: </w:t>
      </w:r>
      <w:r>
        <w:rPr>
          <w:rFonts w:eastAsia="Times New Roman"/>
          <w:b/>
          <w:szCs w:val="20"/>
        </w:rPr>
        <w:t>05/04/2019</w:t>
      </w:r>
      <w:r w:rsidRPr="0042667C">
        <w:rPr>
          <w:rFonts w:eastAsia="Times New Roman"/>
          <w:b/>
          <w:szCs w:val="20"/>
        </w:rPr>
        <w:t xml:space="preserve"> </w:t>
      </w:r>
      <w:r>
        <w:rPr>
          <w:rFonts w:eastAsia="Times New Roman"/>
          <w:b/>
          <w:szCs w:val="20"/>
        </w:rPr>
        <w:t>às 09:00 horas.</w:t>
      </w:r>
    </w:p>
    <w:p w:rsidR="00F63929" w:rsidRPr="0042667C" w:rsidRDefault="00F63929" w:rsidP="00F63929">
      <w:pPr>
        <w:jc w:val="both"/>
        <w:rPr>
          <w:rFonts w:eastAsia="Times New Roman"/>
          <w:szCs w:val="20"/>
        </w:rPr>
      </w:pPr>
      <w:r w:rsidRPr="0042667C">
        <w:rPr>
          <w:rFonts w:eastAsia="Times New Roman"/>
          <w:szCs w:val="20"/>
        </w:rPr>
        <w:t xml:space="preserve">Data e hora do inicio dos lances: </w:t>
      </w:r>
      <w:r>
        <w:rPr>
          <w:rFonts w:eastAsia="Times New Roman"/>
          <w:b/>
          <w:szCs w:val="20"/>
        </w:rPr>
        <w:t>05/04/2019</w:t>
      </w:r>
      <w:r w:rsidRPr="0042667C">
        <w:rPr>
          <w:rFonts w:eastAsia="Times New Roman"/>
          <w:b/>
          <w:szCs w:val="20"/>
        </w:rPr>
        <w:t xml:space="preserve"> </w:t>
      </w:r>
      <w:r>
        <w:rPr>
          <w:rFonts w:eastAsia="Times New Roman"/>
          <w:b/>
          <w:szCs w:val="20"/>
        </w:rPr>
        <w:t>às 09:01 horas.</w:t>
      </w:r>
    </w:p>
    <w:p w:rsidR="00F63929" w:rsidRPr="0042667C" w:rsidRDefault="00F63929" w:rsidP="00F63929">
      <w:pPr>
        <w:jc w:val="both"/>
        <w:rPr>
          <w:rFonts w:eastAsia="Times New Roman"/>
          <w:b/>
          <w:bCs/>
          <w:szCs w:val="20"/>
        </w:rPr>
      </w:pPr>
      <w:r w:rsidRPr="0042667C">
        <w:rPr>
          <w:rFonts w:eastAsia="Times New Roman"/>
          <w:szCs w:val="20"/>
        </w:rPr>
        <w:t xml:space="preserve">Local de apresentação e abertura dos envelopes: </w:t>
      </w:r>
      <w:r w:rsidRPr="0042667C">
        <w:rPr>
          <w:rFonts w:eastAsia="Times New Roman"/>
          <w:b/>
          <w:bCs/>
          <w:szCs w:val="20"/>
        </w:rPr>
        <w:t>Prefeitura Municipal de Condor – Rua Ipiranga, 22 – Sala de Reuniões – Condor/RS.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ind w:left="284"/>
        <w:jc w:val="both"/>
        <w:rPr>
          <w:rFonts w:eastAsia="Times New Roman"/>
          <w:b/>
          <w:sz w:val="24"/>
          <w:szCs w:val="24"/>
          <w:lang w:eastAsia="x-none"/>
        </w:rPr>
      </w:pPr>
      <w:r w:rsidRPr="0042667C">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F63929" w:rsidRPr="0042667C" w:rsidTr="002A47D9">
        <w:trPr>
          <w:cantSplit/>
          <w:trHeight w:val="210"/>
        </w:trPr>
        <w:tc>
          <w:tcPr>
            <w:tcW w:w="568" w:type="dxa"/>
          </w:tcPr>
          <w:p w:rsidR="00F63929" w:rsidRPr="0042667C" w:rsidRDefault="00F63929" w:rsidP="002A47D9">
            <w:pPr>
              <w:spacing w:before="20" w:after="20"/>
              <w:jc w:val="both"/>
              <w:rPr>
                <w:rFonts w:eastAsia="Times New Roman"/>
                <w:b/>
                <w:sz w:val="14"/>
                <w:szCs w:val="14"/>
              </w:rPr>
            </w:pPr>
            <w:r w:rsidRPr="0042667C">
              <w:rPr>
                <w:rFonts w:eastAsia="Times New Roman"/>
                <w:b/>
                <w:sz w:val="14"/>
                <w:szCs w:val="14"/>
              </w:rPr>
              <w:t>Lote</w:t>
            </w:r>
          </w:p>
        </w:tc>
        <w:tc>
          <w:tcPr>
            <w:tcW w:w="567" w:type="dxa"/>
          </w:tcPr>
          <w:p w:rsidR="00F63929" w:rsidRPr="0042667C" w:rsidRDefault="00F63929" w:rsidP="002A47D9">
            <w:pPr>
              <w:spacing w:before="40" w:after="40"/>
              <w:jc w:val="both"/>
              <w:rPr>
                <w:rFonts w:eastAsia="Times New Roman"/>
                <w:b/>
                <w:sz w:val="14"/>
                <w:szCs w:val="14"/>
              </w:rPr>
            </w:pPr>
            <w:r w:rsidRPr="0042667C">
              <w:rPr>
                <w:rFonts w:eastAsia="Times New Roman"/>
                <w:b/>
                <w:sz w:val="14"/>
                <w:szCs w:val="14"/>
              </w:rPr>
              <w:t>Item</w:t>
            </w:r>
          </w:p>
        </w:tc>
        <w:tc>
          <w:tcPr>
            <w:tcW w:w="567" w:type="dxa"/>
          </w:tcPr>
          <w:p w:rsidR="00F63929" w:rsidRPr="0042667C" w:rsidRDefault="00F63929" w:rsidP="002A47D9">
            <w:pPr>
              <w:spacing w:before="20" w:after="20"/>
              <w:jc w:val="both"/>
              <w:rPr>
                <w:rFonts w:eastAsia="Times New Roman"/>
                <w:b/>
                <w:sz w:val="14"/>
                <w:szCs w:val="14"/>
              </w:rPr>
            </w:pPr>
            <w:r w:rsidRPr="0042667C">
              <w:rPr>
                <w:rFonts w:eastAsia="Times New Roman"/>
                <w:b/>
                <w:sz w:val="14"/>
                <w:szCs w:val="14"/>
              </w:rPr>
              <w:t>Cód.</w:t>
            </w:r>
          </w:p>
        </w:tc>
        <w:tc>
          <w:tcPr>
            <w:tcW w:w="607" w:type="dxa"/>
          </w:tcPr>
          <w:p w:rsidR="00F63929" w:rsidRPr="0042667C" w:rsidRDefault="00F63929" w:rsidP="002A47D9">
            <w:pPr>
              <w:spacing w:before="20" w:after="20"/>
              <w:jc w:val="both"/>
              <w:rPr>
                <w:rFonts w:eastAsia="Times New Roman"/>
                <w:b/>
                <w:sz w:val="14"/>
                <w:szCs w:val="14"/>
              </w:rPr>
            </w:pPr>
            <w:proofErr w:type="spellStart"/>
            <w:r w:rsidRPr="0042667C">
              <w:rPr>
                <w:rFonts w:eastAsia="Times New Roman"/>
                <w:b/>
                <w:sz w:val="14"/>
                <w:szCs w:val="14"/>
              </w:rPr>
              <w:t>Qtd</w:t>
            </w:r>
            <w:proofErr w:type="spellEnd"/>
            <w:r w:rsidRPr="0042667C">
              <w:rPr>
                <w:rFonts w:eastAsia="Times New Roman"/>
                <w:b/>
                <w:sz w:val="14"/>
                <w:szCs w:val="14"/>
              </w:rPr>
              <w:t>.</w:t>
            </w:r>
          </w:p>
        </w:tc>
        <w:tc>
          <w:tcPr>
            <w:tcW w:w="636" w:type="dxa"/>
          </w:tcPr>
          <w:p w:rsidR="00F63929" w:rsidRPr="0042667C" w:rsidRDefault="00F63929" w:rsidP="002A47D9">
            <w:pPr>
              <w:spacing w:before="20" w:after="20"/>
              <w:jc w:val="both"/>
              <w:rPr>
                <w:rFonts w:eastAsia="Times New Roman"/>
                <w:b/>
                <w:sz w:val="14"/>
                <w:szCs w:val="14"/>
                <w:lang w:val="en-US"/>
              </w:rPr>
            </w:pPr>
            <w:r w:rsidRPr="0042667C">
              <w:rPr>
                <w:rFonts w:eastAsia="Times New Roman"/>
                <w:b/>
                <w:sz w:val="14"/>
                <w:szCs w:val="14"/>
                <w:lang w:val="en-US"/>
              </w:rPr>
              <w:t>Und.</w:t>
            </w:r>
          </w:p>
        </w:tc>
        <w:tc>
          <w:tcPr>
            <w:tcW w:w="3009" w:type="dxa"/>
          </w:tcPr>
          <w:p w:rsidR="00F63929" w:rsidRPr="0042667C" w:rsidRDefault="00F63929" w:rsidP="002A47D9">
            <w:pPr>
              <w:spacing w:before="20" w:after="20"/>
              <w:jc w:val="both"/>
              <w:rPr>
                <w:rFonts w:eastAsia="Times New Roman"/>
                <w:b/>
                <w:sz w:val="14"/>
                <w:szCs w:val="14"/>
              </w:rPr>
            </w:pPr>
            <w:r w:rsidRPr="0042667C">
              <w:rPr>
                <w:rFonts w:eastAsia="Times New Roman"/>
                <w:b/>
                <w:sz w:val="14"/>
                <w:szCs w:val="14"/>
              </w:rPr>
              <w:t>Descrição</w:t>
            </w:r>
          </w:p>
        </w:tc>
        <w:tc>
          <w:tcPr>
            <w:tcW w:w="3119" w:type="dxa"/>
          </w:tcPr>
          <w:p w:rsidR="00F63929" w:rsidRPr="0042667C" w:rsidRDefault="00F63929" w:rsidP="002A47D9">
            <w:pPr>
              <w:keepNext/>
              <w:spacing w:before="20" w:after="20"/>
              <w:jc w:val="both"/>
              <w:outlineLvl w:val="0"/>
              <w:rPr>
                <w:rFonts w:eastAsia="Times New Roman"/>
                <w:b/>
                <w:sz w:val="14"/>
                <w:szCs w:val="14"/>
              </w:rPr>
            </w:pPr>
            <w:r w:rsidRPr="0042667C">
              <w:rPr>
                <w:rFonts w:eastAsia="Times New Roman"/>
                <w:b/>
                <w:sz w:val="14"/>
                <w:szCs w:val="14"/>
              </w:rPr>
              <w:t>Preço de Referência</w:t>
            </w:r>
          </w:p>
        </w:tc>
      </w:tr>
      <w:tr w:rsidR="00F63929" w:rsidRPr="0042667C" w:rsidTr="002A47D9">
        <w:trPr>
          <w:cantSplit/>
          <w:trHeight w:val="291"/>
        </w:trPr>
        <w:tc>
          <w:tcPr>
            <w:tcW w:w="568" w:type="dxa"/>
            <w:vAlign w:val="center"/>
          </w:tcPr>
          <w:p w:rsidR="00F63929" w:rsidRPr="0042667C" w:rsidRDefault="00F63929" w:rsidP="002A47D9">
            <w:pPr>
              <w:spacing w:before="20" w:after="20"/>
              <w:jc w:val="both"/>
              <w:rPr>
                <w:rFonts w:eastAsia="Times New Roman"/>
                <w:sz w:val="14"/>
                <w:szCs w:val="14"/>
              </w:rPr>
            </w:pPr>
            <w:r>
              <w:rPr>
                <w:rFonts w:eastAsia="Times New Roman"/>
                <w:sz w:val="16"/>
                <w:szCs w:val="14"/>
              </w:rPr>
              <w:t>1</w:t>
            </w:r>
          </w:p>
        </w:tc>
        <w:tc>
          <w:tcPr>
            <w:tcW w:w="567" w:type="dxa"/>
            <w:vAlign w:val="center"/>
          </w:tcPr>
          <w:p w:rsidR="00F63929" w:rsidRPr="0042667C" w:rsidRDefault="00F63929" w:rsidP="002A47D9">
            <w:pPr>
              <w:spacing w:before="40" w:after="40"/>
              <w:jc w:val="both"/>
              <w:rPr>
                <w:rFonts w:eastAsia="Times New Roman"/>
                <w:b/>
                <w:sz w:val="14"/>
                <w:szCs w:val="14"/>
              </w:rPr>
            </w:pPr>
            <w:r>
              <w:rPr>
                <w:rFonts w:eastAsia="Times New Roman"/>
                <w:b/>
                <w:sz w:val="18"/>
                <w:szCs w:val="14"/>
              </w:rPr>
              <w:t>1</w:t>
            </w:r>
          </w:p>
        </w:tc>
        <w:tc>
          <w:tcPr>
            <w:tcW w:w="567"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2617</w:t>
            </w:r>
          </w:p>
        </w:tc>
        <w:tc>
          <w:tcPr>
            <w:tcW w:w="607"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2.200,0</w:t>
            </w:r>
          </w:p>
        </w:tc>
        <w:tc>
          <w:tcPr>
            <w:tcW w:w="636" w:type="dxa"/>
            <w:vAlign w:val="center"/>
          </w:tcPr>
          <w:p w:rsidR="00F63929" w:rsidRPr="0042667C" w:rsidRDefault="00F63929" w:rsidP="002A47D9">
            <w:pPr>
              <w:spacing w:before="20" w:after="20"/>
              <w:jc w:val="both"/>
              <w:rPr>
                <w:rFonts w:eastAsia="Times New Roman"/>
                <w:sz w:val="14"/>
                <w:szCs w:val="14"/>
                <w:lang w:val="en-US"/>
              </w:rPr>
            </w:pPr>
            <w:r>
              <w:rPr>
                <w:rFonts w:eastAsia="Times New Roman"/>
                <w:sz w:val="14"/>
                <w:szCs w:val="14"/>
                <w:lang w:val="en-US"/>
              </w:rPr>
              <w:t>PAC</w:t>
            </w:r>
          </w:p>
        </w:tc>
        <w:tc>
          <w:tcPr>
            <w:tcW w:w="3009"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LEITE EM PÓ INTEGRAL, EMBALAGEM DE 1 KG</w:t>
            </w:r>
          </w:p>
        </w:tc>
        <w:tc>
          <w:tcPr>
            <w:tcW w:w="3119" w:type="dxa"/>
            <w:vAlign w:val="center"/>
          </w:tcPr>
          <w:p w:rsidR="00F63929" w:rsidRPr="0042667C" w:rsidRDefault="00F63929" w:rsidP="00F63929">
            <w:pPr>
              <w:keepNext/>
              <w:spacing w:before="20" w:after="20"/>
              <w:jc w:val="both"/>
              <w:outlineLvl w:val="0"/>
              <w:rPr>
                <w:rFonts w:eastAsia="Times New Roman"/>
                <w:sz w:val="14"/>
                <w:szCs w:val="14"/>
              </w:rPr>
            </w:pPr>
            <w:r w:rsidRPr="0042667C">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24,08</w:t>
            </w:r>
          </w:p>
        </w:tc>
      </w:tr>
      <w:tr w:rsidR="00F63929" w:rsidRPr="0042667C" w:rsidTr="002A47D9">
        <w:trPr>
          <w:cantSplit/>
          <w:trHeight w:val="291"/>
        </w:trPr>
        <w:tc>
          <w:tcPr>
            <w:tcW w:w="568" w:type="dxa"/>
            <w:vAlign w:val="center"/>
          </w:tcPr>
          <w:p w:rsidR="00F63929" w:rsidRPr="0042667C" w:rsidRDefault="00F63929" w:rsidP="002A47D9">
            <w:pPr>
              <w:spacing w:before="20" w:after="20"/>
              <w:jc w:val="both"/>
              <w:rPr>
                <w:rFonts w:eastAsia="Times New Roman"/>
                <w:sz w:val="16"/>
                <w:szCs w:val="14"/>
              </w:rPr>
            </w:pPr>
            <w:r>
              <w:rPr>
                <w:rFonts w:eastAsia="Times New Roman"/>
                <w:sz w:val="16"/>
                <w:szCs w:val="14"/>
              </w:rPr>
              <w:t>1</w:t>
            </w:r>
          </w:p>
        </w:tc>
        <w:tc>
          <w:tcPr>
            <w:tcW w:w="567" w:type="dxa"/>
            <w:vAlign w:val="center"/>
          </w:tcPr>
          <w:p w:rsidR="00F63929" w:rsidRDefault="00F63929" w:rsidP="002A47D9">
            <w:pPr>
              <w:spacing w:before="40" w:after="40"/>
              <w:jc w:val="both"/>
              <w:rPr>
                <w:rFonts w:eastAsia="Times New Roman"/>
                <w:b/>
                <w:sz w:val="18"/>
                <w:szCs w:val="14"/>
              </w:rPr>
            </w:pPr>
            <w:r>
              <w:rPr>
                <w:rFonts w:eastAsia="Times New Roman"/>
                <w:b/>
                <w:sz w:val="18"/>
                <w:szCs w:val="14"/>
              </w:rPr>
              <w:t>2</w:t>
            </w:r>
          </w:p>
        </w:tc>
        <w:tc>
          <w:tcPr>
            <w:tcW w:w="567"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2618</w:t>
            </w:r>
          </w:p>
        </w:tc>
        <w:tc>
          <w:tcPr>
            <w:tcW w:w="607"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600,0</w:t>
            </w:r>
          </w:p>
        </w:tc>
        <w:tc>
          <w:tcPr>
            <w:tcW w:w="636" w:type="dxa"/>
            <w:vAlign w:val="center"/>
          </w:tcPr>
          <w:p w:rsidR="00F63929" w:rsidRPr="0042667C" w:rsidRDefault="00F63929" w:rsidP="002A47D9">
            <w:pPr>
              <w:spacing w:before="20" w:after="20"/>
              <w:jc w:val="both"/>
              <w:rPr>
                <w:rFonts w:eastAsia="Times New Roman"/>
                <w:sz w:val="14"/>
                <w:szCs w:val="14"/>
                <w:lang w:val="en-US"/>
              </w:rPr>
            </w:pPr>
            <w:r>
              <w:rPr>
                <w:rFonts w:eastAsia="Times New Roman"/>
                <w:sz w:val="14"/>
                <w:szCs w:val="14"/>
                <w:lang w:val="en-US"/>
              </w:rPr>
              <w:t>KIT</w:t>
            </w:r>
          </w:p>
        </w:tc>
        <w:tc>
          <w:tcPr>
            <w:tcW w:w="3009"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KIT COMPLEMENTO ALIMENTAR</w:t>
            </w:r>
          </w:p>
        </w:tc>
        <w:tc>
          <w:tcPr>
            <w:tcW w:w="3119" w:type="dxa"/>
            <w:vAlign w:val="center"/>
          </w:tcPr>
          <w:p w:rsidR="00F63929" w:rsidRPr="0042667C" w:rsidRDefault="00F63929" w:rsidP="00F63929">
            <w:pPr>
              <w:keepNext/>
              <w:spacing w:before="20" w:after="20"/>
              <w:jc w:val="both"/>
              <w:outlineLvl w:val="0"/>
              <w:rPr>
                <w:rFonts w:eastAsia="Times New Roman"/>
                <w:sz w:val="14"/>
                <w:szCs w:val="14"/>
              </w:rPr>
            </w:pPr>
            <w:r>
              <w:rPr>
                <w:rFonts w:eastAsia="Times New Roman"/>
                <w:sz w:val="14"/>
                <w:szCs w:val="14"/>
              </w:rPr>
              <w:t xml:space="preserve"> R$</w:t>
            </w:r>
            <w:proofErr w:type="gramStart"/>
            <w:r>
              <w:rPr>
                <w:rFonts w:eastAsia="Times New Roman"/>
                <w:sz w:val="14"/>
                <w:szCs w:val="14"/>
              </w:rPr>
              <w:t xml:space="preserve">  </w:t>
            </w:r>
            <w:proofErr w:type="gramEnd"/>
            <w:r>
              <w:rPr>
                <w:rFonts w:eastAsia="Times New Roman"/>
                <w:sz w:val="14"/>
                <w:szCs w:val="14"/>
              </w:rPr>
              <w:t xml:space="preserve">74,27 </w:t>
            </w:r>
          </w:p>
        </w:tc>
      </w:tr>
    </w:tbl>
    <w:p w:rsidR="00F63929" w:rsidRPr="0042667C" w:rsidRDefault="00F63929" w:rsidP="00F63929">
      <w:pPr>
        <w:jc w:val="both"/>
        <w:rPr>
          <w:rFonts w:eastAsia="Times New Roman"/>
          <w:b/>
          <w:bCs/>
          <w:sz w:val="24"/>
          <w:szCs w:val="24"/>
          <w:lang w:eastAsia="x-none"/>
        </w:rPr>
      </w:pPr>
    </w:p>
    <w:p w:rsidR="00F63929" w:rsidRPr="0042667C" w:rsidRDefault="00F63929" w:rsidP="00F63929">
      <w:pPr>
        <w:ind w:left="284"/>
        <w:jc w:val="both"/>
        <w:rPr>
          <w:rFonts w:eastAsia="Times New Roman"/>
          <w:b/>
          <w:bCs/>
          <w:sz w:val="24"/>
          <w:szCs w:val="24"/>
          <w:lang w:eastAsia="x-none"/>
        </w:rPr>
      </w:pPr>
      <w:r w:rsidRPr="0042667C">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F63929" w:rsidRPr="0042667C" w:rsidTr="002A47D9">
        <w:trPr>
          <w:cantSplit/>
          <w:trHeight w:val="210"/>
        </w:trPr>
        <w:tc>
          <w:tcPr>
            <w:tcW w:w="568" w:type="dxa"/>
          </w:tcPr>
          <w:p w:rsidR="00F63929" w:rsidRPr="0042667C" w:rsidRDefault="00F63929" w:rsidP="002A47D9">
            <w:pPr>
              <w:spacing w:before="20" w:after="20"/>
              <w:jc w:val="both"/>
              <w:rPr>
                <w:rFonts w:eastAsia="Times New Roman"/>
                <w:b/>
                <w:sz w:val="14"/>
                <w:szCs w:val="14"/>
              </w:rPr>
            </w:pPr>
            <w:r w:rsidRPr="0042667C">
              <w:rPr>
                <w:rFonts w:eastAsia="Times New Roman"/>
                <w:b/>
                <w:sz w:val="14"/>
                <w:szCs w:val="14"/>
              </w:rPr>
              <w:t>Lote</w:t>
            </w:r>
          </w:p>
        </w:tc>
        <w:tc>
          <w:tcPr>
            <w:tcW w:w="567" w:type="dxa"/>
          </w:tcPr>
          <w:p w:rsidR="00F63929" w:rsidRPr="0042667C" w:rsidRDefault="00F63929" w:rsidP="002A47D9">
            <w:pPr>
              <w:spacing w:before="40" w:after="40"/>
              <w:jc w:val="both"/>
              <w:rPr>
                <w:rFonts w:eastAsia="Times New Roman"/>
                <w:b/>
                <w:sz w:val="14"/>
                <w:szCs w:val="14"/>
              </w:rPr>
            </w:pPr>
            <w:r w:rsidRPr="0042667C">
              <w:rPr>
                <w:rFonts w:eastAsia="Times New Roman"/>
                <w:b/>
                <w:sz w:val="14"/>
                <w:szCs w:val="14"/>
              </w:rPr>
              <w:t>Item</w:t>
            </w:r>
          </w:p>
        </w:tc>
        <w:tc>
          <w:tcPr>
            <w:tcW w:w="7938" w:type="dxa"/>
          </w:tcPr>
          <w:p w:rsidR="00F63929" w:rsidRPr="0042667C" w:rsidRDefault="00F63929" w:rsidP="002A47D9">
            <w:pPr>
              <w:spacing w:before="20" w:after="20"/>
              <w:jc w:val="both"/>
              <w:rPr>
                <w:rFonts w:eastAsia="Times New Roman"/>
                <w:b/>
                <w:sz w:val="14"/>
                <w:szCs w:val="14"/>
              </w:rPr>
            </w:pPr>
            <w:r w:rsidRPr="0042667C">
              <w:rPr>
                <w:rFonts w:eastAsia="Times New Roman"/>
                <w:b/>
                <w:sz w:val="14"/>
                <w:szCs w:val="14"/>
              </w:rPr>
              <w:t>Características</w:t>
            </w:r>
          </w:p>
        </w:tc>
      </w:tr>
      <w:tr w:rsidR="00F63929" w:rsidRPr="0042667C" w:rsidTr="002A47D9">
        <w:trPr>
          <w:cantSplit/>
          <w:trHeight w:val="291"/>
        </w:trPr>
        <w:tc>
          <w:tcPr>
            <w:tcW w:w="568" w:type="dxa"/>
            <w:vAlign w:val="center"/>
          </w:tcPr>
          <w:p w:rsidR="00F63929" w:rsidRPr="0042667C" w:rsidRDefault="00F63929" w:rsidP="002A47D9">
            <w:pPr>
              <w:spacing w:before="20" w:after="20"/>
              <w:jc w:val="both"/>
              <w:rPr>
                <w:rFonts w:eastAsia="Times New Roman"/>
                <w:sz w:val="14"/>
                <w:szCs w:val="14"/>
              </w:rPr>
            </w:pPr>
            <w:r>
              <w:rPr>
                <w:rFonts w:eastAsia="Times New Roman"/>
                <w:sz w:val="16"/>
                <w:szCs w:val="14"/>
              </w:rPr>
              <w:t>1</w:t>
            </w:r>
          </w:p>
        </w:tc>
        <w:tc>
          <w:tcPr>
            <w:tcW w:w="567" w:type="dxa"/>
            <w:vAlign w:val="center"/>
          </w:tcPr>
          <w:p w:rsidR="00F63929" w:rsidRPr="0042667C" w:rsidRDefault="00F63929" w:rsidP="002A47D9">
            <w:pPr>
              <w:spacing w:before="40" w:after="40"/>
              <w:jc w:val="both"/>
              <w:rPr>
                <w:rFonts w:eastAsia="Times New Roman"/>
                <w:b/>
                <w:sz w:val="14"/>
                <w:szCs w:val="14"/>
              </w:rPr>
            </w:pPr>
            <w:r>
              <w:rPr>
                <w:rFonts w:eastAsia="Times New Roman"/>
                <w:b/>
                <w:sz w:val="18"/>
                <w:szCs w:val="14"/>
              </w:rPr>
              <w:t>1</w:t>
            </w:r>
          </w:p>
        </w:tc>
        <w:tc>
          <w:tcPr>
            <w:tcW w:w="7938" w:type="dxa"/>
            <w:vAlign w:val="center"/>
          </w:tcPr>
          <w:p w:rsidR="00F63929" w:rsidRPr="0042667C" w:rsidRDefault="00F63929" w:rsidP="002A47D9">
            <w:pPr>
              <w:spacing w:before="20" w:after="20"/>
              <w:jc w:val="both"/>
              <w:rPr>
                <w:rFonts w:eastAsia="Times New Roman"/>
                <w:sz w:val="14"/>
                <w:szCs w:val="14"/>
              </w:rPr>
            </w:pPr>
            <w:r>
              <w:rPr>
                <w:rFonts w:eastAsia="Times New Roman"/>
                <w:sz w:val="14"/>
                <w:szCs w:val="14"/>
              </w:rPr>
              <w:t xml:space="preserve"> </w:t>
            </w:r>
          </w:p>
        </w:tc>
      </w:tr>
      <w:tr w:rsidR="00F63929" w:rsidRPr="0042667C" w:rsidTr="002A47D9">
        <w:trPr>
          <w:cantSplit/>
          <w:trHeight w:val="291"/>
        </w:trPr>
        <w:tc>
          <w:tcPr>
            <w:tcW w:w="568" w:type="dxa"/>
            <w:vAlign w:val="center"/>
          </w:tcPr>
          <w:p w:rsidR="00F63929" w:rsidRPr="0042667C" w:rsidRDefault="00F63929" w:rsidP="002A47D9">
            <w:pPr>
              <w:spacing w:before="20" w:after="20"/>
              <w:jc w:val="both"/>
              <w:rPr>
                <w:rFonts w:eastAsia="Times New Roman"/>
                <w:sz w:val="16"/>
                <w:szCs w:val="14"/>
              </w:rPr>
            </w:pPr>
            <w:r>
              <w:rPr>
                <w:rFonts w:eastAsia="Times New Roman"/>
                <w:sz w:val="16"/>
                <w:szCs w:val="14"/>
              </w:rPr>
              <w:t>1</w:t>
            </w:r>
          </w:p>
        </w:tc>
        <w:tc>
          <w:tcPr>
            <w:tcW w:w="567" w:type="dxa"/>
            <w:vAlign w:val="center"/>
          </w:tcPr>
          <w:p w:rsidR="00F63929" w:rsidRDefault="00F63929" w:rsidP="002A47D9">
            <w:pPr>
              <w:spacing w:before="40" w:after="40"/>
              <w:jc w:val="both"/>
              <w:rPr>
                <w:rFonts w:eastAsia="Times New Roman"/>
                <w:b/>
                <w:sz w:val="18"/>
                <w:szCs w:val="14"/>
              </w:rPr>
            </w:pPr>
            <w:r>
              <w:rPr>
                <w:rFonts w:eastAsia="Times New Roman"/>
                <w:b/>
                <w:sz w:val="18"/>
                <w:szCs w:val="14"/>
              </w:rPr>
              <w:t>2</w:t>
            </w:r>
          </w:p>
        </w:tc>
        <w:tc>
          <w:tcPr>
            <w:tcW w:w="7938" w:type="dxa"/>
            <w:vAlign w:val="center"/>
          </w:tcPr>
          <w:p w:rsidR="00F63929" w:rsidRDefault="00F63929" w:rsidP="002A47D9">
            <w:pPr>
              <w:spacing w:before="20" w:after="20"/>
              <w:jc w:val="both"/>
              <w:rPr>
                <w:rFonts w:eastAsia="Times New Roman"/>
                <w:sz w:val="14"/>
                <w:szCs w:val="14"/>
              </w:rPr>
            </w:pPr>
            <w:r>
              <w:rPr>
                <w:rFonts w:eastAsia="Times New Roman"/>
                <w:sz w:val="14"/>
                <w:szCs w:val="14"/>
              </w:rPr>
              <w:t>CONTENDO:</w:t>
            </w:r>
          </w:p>
          <w:p w:rsidR="00F63929" w:rsidRDefault="00F63929" w:rsidP="002A47D9">
            <w:pPr>
              <w:spacing w:before="20" w:after="20"/>
              <w:jc w:val="both"/>
              <w:rPr>
                <w:rFonts w:eastAsia="Times New Roman"/>
                <w:sz w:val="14"/>
                <w:szCs w:val="14"/>
              </w:rPr>
            </w:pPr>
            <w:r>
              <w:rPr>
                <w:rFonts w:eastAsia="Times New Roman"/>
                <w:sz w:val="14"/>
                <w:szCs w:val="14"/>
              </w:rPr>
              <w:t>05 KG DE ARROZ POLIDO TIPO 02;</w:t>
            </w:r>
          </w:p>
          <w:p w:rsidR="00F63929" w:rsidRDefault="00F63929" w:rsidP="002A47D9">
            <w:pPr>
              <w:spacing w:before="20" w:after="20"/>
              <w:jc w:val="both"/>
              <w:rPr>
                <w:rFonts w:eastAsia="Times New Roman"/>
                <w:sz w:val="14"/>
                <w:szCs w:val="14"/>
              </w:rPr>
            </w:pPr>
            <w:r>
              <w:rPr>
                <w:rFonts w:eastAsia="Times New Roman"/>
                <w:sz w:val="14"/>
                <w:szCs w:val="14"/>
              </w:rPr>
              <w:t>05 KG DE FARINHA DE TRIGO;</w:t>
            </w:r>
          </w:p>
          <w:p w:rsidR="00F63929" w:rsidRDefault="00F63929" w:rsidP="002A47D9">
            <w:pPr>
              <w:spacing w:before="20" w:after="20"/>
              <w:jc w:val="both"/>
              <w:rPr>
                <w:rFonts w:eastAsia="Times New Roman"/>
                <w:sz w:val="14"/>
                <w:szCs w:val="14"/>
              </w:rPr>
            </w:pPr>
            <w:r>
              <w:rPr>
                <w:rFonts w:eastAsia="Times New Roman"/>
                <w:sz w:val="14"/>
                <w:szCs w:val="14"/>
              </w:rPr>
              <w:t>02 KG DE AÇUCAR;</w:t>
            </w:r>
          </w:p>
          <w:p w:rsidR="00F63929" w:rsidRDefault="00F63929" w:rsidP="002A47D9">
            <w:pPr>
              <w:spacing w:before="20" w:after="20"/>
              <w:jc w:val="both"/>
              <w:rPr>
                <w:rFonts w:eastAsia="Times New Roman"/>
                <w:sz w:val="14"/>
                <w:szCs w:val="14"/>
              </w:rPr>
            </w:pPr>
            <w:r>
              <w:rPr>
                <w:rFonts w:eastAsia="Times New Roman"/>
                <w:sz w:val="14"/>
                <w:szCs w:val="14"/>
              </w:rPr>
              <w:t xml:space="preserve">02 KG DE FEIJÃO PRETO; </w:t>
            </w:r>
          </w:p>
          <w:p w:rsidR="00F63929" w:rsidRDefault="00F63929" w:rsidP="002A47D9">
            <w:pPr>
              <w:spacing w:before="20" w:after="20"/>
              <w:jc w:val="both"/>
              <w:rPr>
                <w:rFonts w:eastAsia="Times New Roman"/>
                <w:sz w:val="14"/>
                <w:szCs w:val="14"/>
              </w:rPr>
            </w:pPr>
            <w:r>
              <w:rPr>
                <w:rFonts w:eastAsia="Times New Roman"/>
                <w:sz w:val="14"/>
                <w:szCs w:val="14"/>
              </w:rPr>
              <w:t>02 LATAS DE AZEITE;</w:t>
            </w:r>
          </w:p>
          <w:p w:rsidR="00F63929" w:rsidRDefault="00F63929" w:rsidP="002A47D9">
            <w:pPr>
              <w:spacing w:before="20" w:after="20"/>
              <w:jc w:val="both"/>
              <w:rPr>
                <w:rFonts w:eastAsia="Times New Roman"/>
                <w:sz w:val="14"/>
                <w:szCs w:val="14"/>
              </w:rPr>
            </w:pPr>
            <w:r>
              <w:rPr>
                <w:rFonts w:eastAsia="Times New Roman"/>
                <w:sz w:val="14"/>
                <w:szCs w:val="14"/>
              </w:rPr>
              <w:t>01 KG DE SAL MOÍDO;</w:t>
            </w:r>
          </w:p>
          <w:p w:rsidR="00F63929" w:rsidRDefault="00F63929" w:rsidP="002A47D9">
            <w:pPr>
              <w:spacing w:before="20" w:after="20"/>
              <w:jc w:val="both"/>
              <w:rPr>
                <w:rFonts w:eastAsia="Times New Roman"/>
                <w:sz w:val="14"/>
                <w:szCs w:val="14"/>
              </w:rPr>
            </w:pPr>
            <w:r>
              <w:rPr>
                <w:rFonts w:eastAsia="Times New Roman"/>
                <w:sz w:val="14"/>
                <w:szCs w:val="14"/>
              </w:rPr>
              <w:t>01 KG DE MASSA;</w:t>
            </w:r>
          </w:p>
          <w:p w:rsidR="00F63929" w:rsidRDefault="00F63929" w:rsidP="002A47D9">
            <w:pPr>
              <w:spacing w:before="20" w:after="20"/>
              <w:jc w:val="both"/>
              <w:rPr>
                <w:rFonts w:eastAsia="Times New Roman"/>
                <w:sz w:val="14"/>
                <w:szCs w:val="14"/>
              </w:rPr>
            </w:pPr>
            <w:r>
              <w:rPr>
                <w:rFonts w:eastAsia="Times New Roman"/>
                <w:sz w:val="14"/>
                <w:szCs w:val="14"/>
              </w:rPr>
              <w:t>01 KG DE FARINHA DE MILHO;</w:t>
            </w:r>
          </w:p>
          <w:p w:rsidR="00F63929" w:rsidRDefault="00F63929" w:rsidP="002A47D9">
            <w:pPr>
              <w:spacing w:before="20" w:after="20"/>
              <w:jc w:val="both"/>
              <w:rPr>
                <w:rFonts w:eastAsia="Times New Roman"/>
                <w:sz w:val="14"/>
                <w:szCs w:val="14"/>
              </w:rPr>
            </w:pPr>
            <w:r>
              <w:rPr>
                <w:rFonts w:eastAsia="Times New Roman"/>
                <w:sz w:val="14"/>
                <w:szCs w:val="14"/>
              </w:rPr>
              <w:t>01 UNIDADE DE FERMENTO (PÃO) 100G;</w:t>
            </w:r>
          </w:p>
          <w:p w:rsidR="00F63929" w:rsidRDefault="00F63929" w:rsidP="002A47D9">
            <w:pPr>
              <w:spacing w:before="20" w:after="20"/>
              <w:jc w:val="both"/>
              <w:rPr>
                <w:rFonts w:eastAsia="Times New Roman"/>
                <w:sz w:val="14"/>
                <w:szCs w:val="14"/>
              </w:rPr>
            </w:pPr>
            <w:r>
              <w:rPr>
                <w:rFonts w:eastAsia="Times New Roman"/>
                <w:sz w:val="14"/>
                <w:szCs w:val="14"/>
              </w:rPr>
              <w:t>01 UNIDADE CREME DENTAL 90G;</w:t>
            </w:r>
          </w:p>
          <w:p w:rsidR="00F63929" w:rsidRDefault="00F63929" w:rsidP="002A47D9">
            <w:pPr>
              <w:spacing w:before="20" w:after="20"/>
              <w:jc w:val="both"/>
              <w:rPr>
                <w:rFonts w:eastAsia="Times New Roman"/>
                <w:sz w:val="14"/>
                <w:szCs w:val="14"/>
              </w:rPr>
            </w:pPr>
            <w:r>
              <w:rPr>
                <w:rFonts w:eastAsia="Times New Roman"/>
                <w:sz w:val="14"/>
                <w:szCs w:val="14"/>
              </w:rPr>
              <w:t>02 UNIDADES DE SABONETE 90G;</w:t>
            </w:r>
          </w:p>
          <w:p w:rsidR="00F63929" w:rsidRPr="0042667C" w:rsidRDefault="00F63929" w:rsidP="002A47D9">
            <w:pPr>
              <w:spacing w:before="20" w:after="20"/>
              <w:jc w:val="both"/>
              <w:rPr>
                <w:rFonts w:eastAsia="Times New Roman"/>
                <w:sz w:val="14"/>
                <w:szCs w:val="14"/>
              </w:rPr>
            </w:pPr>
            <w:r>
              <w:rPr>
                <w:rFonts w:eastAsia="Times New Roman"/>
                <w:sz w:val="14"/>
                <w:szCs w:val="14"/>
              </w:rPr>
              <w:t>E 02 BARRAS DE SABÃO 400G.</w:t>
            </w:r>
          </w:p>
        </w:tc>
      </w:tr>
    </w:tbl>
    <w:p w:rsidR="00F63929" w:rsidRPr="0042667C" w:rsidRDefault="00F63929" w:rsidP="00F63929">
      <w:pPr>
        <w:jc w:val="both"/>
        <w:rPr>
          <w:rFonts w:eastAsia="Times New Roman"/>
          <w:b/>
          <w:bCs/>
          <w:sz w:val="24"/>
          <w:szCs w:val="24"/>
          <w:lang w:eastAsia="x-none"/>
        </w:rPr>
      </w:pPr>
    </w:p>
    <w:p w:rsidR="00F63929" w:rsidRPr="0042667C" w:rsidRDefault="00F63929" w:rsidP="00F63929">
      <w:pPr>
        <w:numPr>
          <w:ilvl w:val="0"/>
          <w:numId w:val="1"/>
        </w:numPr>
        <w:jc w:val="both"/>
        <w:rPr>
          <w:rFonts w:eastAsia="Times New Roman"/>
          <w:sz w:val="24"/>
          <w:szCs w:val="24"/>
          <w:lang w:val="x-none" w:eastAsia="x-none"/>
        </w:rPr>
      </w:pPr>
      <w:r w:rsidRPr="0042667C">
        <w:rPr>
          <w:rFonts w:eastAsia="Times New Roman"/>
          <w:b/>
          <w:bCs/>
          <w:sz w:val="24"/>
          <w:szCs w:val="24"/>
          <w:lang w:val="x-none" w:eastAsia="x-none"/>
        </w:rPr>
        <w:t>DA APRESENTAÇÃO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No dia, hora e local designados no preâmbulo deste Edital, o Pregoeiro e/ou sua equipe de apoio inicialmente receberá(</w:t>
      </w:r>
      <w:proofErr w:type="spellStart"/>
      <w:r w:rsidRPr="0042667C">
        <w:rPr>
          <w:rFonts w:eastAsia="Times New Roman"/>
          <w:sz w:val="24"/>
          <w:szCs w:val="24"/>
          <w:lang w:val="x-none" w:eastAsia="x-none"/>
        </w:rPr>
        <w:t>ão</w:t>
      </w:r>
      <w:proofErr w:type="spellEnd"/>
      <w:r w:rsidRPr="0042667C">
        <w:rPr>
          <w:rFonts w:eastAsia="Times New Roman"/>
          <w:sz w:val="24"/>
          <w:szCs w:val="24"/>
          <w:lang w:val="x-none" w:eastAsia="x-none"/>
        </w:rPr>
        <w:t xml:space="preserve">) os envelopes contendo as “Propostas” e os “Documentos exigidos para a Habilitação”, em envelopes distintos, fechados e </w:t>
      </w:r>
      <w:r w:rsidRPr="0042667C">
        <w:rPr>
          <w:rFonts w:eastAsia="Times New Roman"/>
          <w:sz w:val="24"/>
          <w:szCs w:val="24"/>
          <w:lang w:val="x-none" w:eastAsia="x-none"/>
        </w:rPr>
        <w:lastRenderedPageBreak/>
        <w:t>lacrados, contendo na parte externa, além do nome da empresa, a seguinte identificação: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(1) PREFEITURA MUNICIPAL DE CONDOR</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5</w:t>
      </w:r>
      <w:r w:rsidRPr="0042667C">
        <w:rPr>
          <w:rFonts w:eastAsia="Times New Roman"/>
          <w:b/>
          <w:bCs/>
          <w:sz w:val="24"/>
          <w:szCs w:val="24"/>
          <w:lang w:val="x-none" w:eastAsia="x-none"/>
        </w:rPr>
        <w:t>/</w:t>
      </w:r>
      <w:r>
        <w:rPr>
          <w:rFonts w:eastAsia="Times New Roman"/>
          <w:b/>
          <w:bCs/>
          <w:sz w:val="24"/>
          <w:szCs w:val="24"/>
          <w:lang w:val="x-none" w:eastAsia="x-none"/>
        </w:rPr>
        <w:t>2019</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ENVELOPE Nº 01 – PROPOSTA DE PREÇOS</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PROPONENTE: (razão social)</w:t>
      </w:r>
    </w:p>
    <w:p w:rsidR="00F63929" w:rsidRPr="0042667C" w:rsidRDefault="00F63929" w:rsidP="00F63929">
      <w:pPr>
        <w:jc w:val="both"/>
        <w:rPr>
          <w:rFonts w:eastAsia="Times New Roman"/>
          <w:b/>
          <w:bCs/>
          <w:sz w:val="24"/>
          <w:szCs w:val="24"/>
          <w:lang w:val="x-none" w:eastAsia="x-none"/>
        </w:rPr>
      </w:pP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(2) PREFEITURA MUNICIPAL DE CONDOR</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5</w:t>
      </w:r>
      <w:r w:rsidRPr="0042667C">
        <w:rPr>
          <w:rFonts w:eastAsia="Times New Roman"/>
          <w:b/>
          <w:bCs/>
          <w:sz w:val="24"/>
          <w:szCs w:val="24"/>
          <w:lang w:val="x-none" w:eastAsia="x-none"/>
        </w:rPr>
        <w:t>/</w:t>
      </w:r>
      <w:r>
        <w:rPr>
          <w:rFonts w:eastAsia="Times New Roman"/>
          <w:b/>
          <w:bCs/>
          <w:sz w:val="24"/>
          <w:szCs w:val="24"/>
          <w:lang w:val="x-none" w:eastAsia="x-none"/>
        </w:rPr>
        <w:t>2019</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ENVELOPE Nº 02 – HABILITAÇÃO</w:t>
      </w:r>
    </w:p>
    <w:p w:rsidR="00F63929" w:rsidRPr="0042667C" w:rsidRDefault="00F63929" w:rsidP="00F63929">
      <w:pPr>
        <w:jc w:val="both"/>
        <w:rPr>
          <w:rFonts w:eastAsia="Times New Roman"/>
          <w:b/>
          <w:bCs/>
          <w:sz w:val="24"/>
          <w:szCs w:val="24"/>
          <w:lang w:val="x-none" w:eastAsia="x-none"/>
        </w:rPr>
      </w:pPr>
      <w:r w:rsidRPr="0042667C">
        <w:rPr>
          <w:rFonts w:eastAsia="Times New Roman"/>
          <w:b/>
          <w:bCs/>
          <w:sz w:val="24"/>
          <w:szCs w:val="24"/>
          <w:lang w:val="x-none" w:eastAsia="x-none"/>
        </w:rPr>
        <w:t>PROPONENTE: (razão social)</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CONDIÇÕES GERAIS PARA PARTICIPAÇÃO E CREDENCIAMENTO</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Serão admitidos a participar desta Licitação os que estejam legalmente estabelecidos na forma da lei, para os fins do objeto pleiteado.</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É vedada a qualquer pessoa física ou jurídica a representação, na presente Licitação, de mais de uma empresa.</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Será admitida, em todas as etapas da licitação, a presença de somente um representante de cada proponente.</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 xml:space="preserve">A proponente deverá apresentar, </w:t>
      </w:r>
      <w:r w:rsidRPr="0042667C">
        <w:rPr>
          <w:rFonts w:eastAsia="Times New Roman"/>
          <w:b/>
          <w:bCs/>
          <w:sz w:val="24"/>
          <w:szCs w:val="24"/>
          <w:u w:val="single"/>
          <w:lang w:val="x-none" w:eastAsia="x-none"/>
        </w:rPr>
        <w:t>inicialmente e em separado os envelopes</w:t>
      </w:r>
      <w:r w:rsidRPr="0042667C">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F63929" w:rsidRPr="0042667C" w:rsidRDefault="00F63929" w:rsidP="00F63929">
      <w:pPr>
        <w:numPr>
          <w:ilvl w:val="2"/>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O credenciamento far-se-á por meio de :</w:t>
      </w:r>
    </w:p>
    <w:p w:rsidR="00F63929" w:rsidRPr="0042667C" w:rsidRDefault="00F63929" w:rsidP="00F63929">
      <w:pPr>
        <w:numPr>
          <w:ilvl w:val="0"/>
          <w:numId w:val="2"/>
        </w:numPr>
        <w:jc w:val="both"/>
        <w:rPr>
          <w:rFonts w:eastAsia="Times New Roman"/>
          <w:b/>
          <w:sz w:val="24"/>
          <w:szCs w:val="24"/>
          <w:u w:val="single"/>
          <w:lang w:val="x-none" w:eastAsia="x-none"/>
        </w:rPr>
      </w:pPr>
      <w:r w:rsidRPr="0042667C">
        <w:rPr>
          <w:rFonts w:eastAsia="Times New Roman"/>
          <w:b/>
          <w:sz w:val="24"/>
          <w:szCs w:val="24"/>
          <w:u w:val="single"/>
          <w:lang w:val="x-none" w:eastAsia="x-none"/>
        </w:rPr>
        <w:t>Instrumento público de procuração e documento de identificação do representante com foto; ou</w:t>
      </w:r>
    </w:p>
    <w:p w:rsidR="00F63929" w:rsidRPr="0042667C" w:rsidRDefault="00F63929" w:rsidP="00F63929">
      <w:pPr>
        <w:numPr>
          <w:ilvl w:val="0"/>
          <w:numId w:val="2"/>
        </w:numPr>
        <w:jc w:val="both"/>
        <w:rPr>
          <w:rFonts w:eastAsia="Times New Roman"/>
          <w:b/>
          <w:sz w:val="24"/>
          <w:szCs w:val="24"/>
          <w:u w:val="single"/>
          <w:lang w:val="x-none" w:eastAsia="x-none"/>
        </w:rPr>
      </w:pPr>
      <w:r w:rsidRPr="0042667C">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42667C">
        <w:rPr>
          <w:rFonts w:eastAsia="Times New Roman"/>
          <w:b/>
          <w:sz w:val="24"/>
          <w:szCs w:val="24"/>
          <w:u w:val="single"/>
          <w:lang w:val="x-none" w:eastAsia="x-none"/>
        </w:rPr>
        <w:t>Estatuto ou Contrato Social e documento de identificação do representante, com foto; ou</w:t>
      </w:r>
    </w:p>
    <w:p w:rsidR="00F63929" w:rsidRPr="0042667C" w:rsidRDefault="00F63929" w:rsidP="00F63929">
      <w:pPr>
        <w:numPr>
          <w:ilvl w:val="0"/>
          <w:numId w:val="2"/>
        </w:numPr>
        <w:jc w:val="both"/>
        <w:rPr>
          <w:rFonts w:eastAsia="Times New Roman"/>
          <w:sz w:val="24"/>
          <w:szCs w:val="24"/>
          <w:lang w:val="x-none" w:eastAsia="x-none"/>
        </w:rPr>
      </w:pPr>
      <w:r w:rsidRPr="0042667C">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42667C">
        <w:rPr>
          <w:rFonts w:eastAsia="Times New Roman"/>
          <w:b/>
          <w:sz w:val="24"/>
          <w:szCs w:val="24"/>
          <w:u w:val="single"/>
          <w:lang w:val="x-none" w:eastAsia="x-none"/>
        </w:rPr>
        <w:t>Estatuto ou Contrato Social</w:t>
      </w:r>
      <w:r w:rsidRPr="0042667C">
        <w:rPr>
          <w:rFonts w:eastAsia="Times New Roman"/>
          <w:sz w:val="24"/>
          <w:szCs w:val="24"/>
          <w:lang w:val="x-none" w:eastAsia="x-none"/>
        </w:rPr>
        <w:t xml:space="preserve">, no qual estejam expressos seus poderes para exercer direitos e assumir obrigações em decorrência de tal investidura e </w:t>
      </w:r>
      <w:r w:rsidRPr="0042667C">
        <w:rPr>
          <w:rFonts w:eastAsia="Times New Roman"/>
          <w:b/>
          <w:sz w:val="24"/>
          <w:szCs w:val="24"/>
          <w:u w:val="single"/>
          <w:lang w:val="x-none" w:eastAsia="x-none"/>
        </w:rPr>
        <w:t>documento de identificação com foto.</w:t>
      </w: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 xml:space="preserve">A proponente deverá  apresentar inicialmente e em separado dos envelopes, Declaração de Habilitação, dando ciência </w:t>
      </w:r>
      <w:r>
        <w:rPr>
          <w:rFonts w:eastAsia="Times New Roman"/>
          <w:sz w:val="24"/>
          <w:szCs w:val="24"/>
          <w:lang w:eastAsia="x-none"/>
        </w:rPr>
        <w:t>“</w:t>
      </w:r>
      <w:r w:rsidRPr="00F63929">
        <w:rPr>
          <w:rFonts w:eastAsia="Times New Roman"/>
          <w:b/>
          <w:sz w:val="24"/>
          <w:szCs w:val="24"/>
          <w:u w:val="single"/>
          <w:lang w:eastAsia="x-none"/>
        </w:rPr>
        <w:t>DECLARAÇÃO</w:t>
      </w:r>
      <w:r>
        <w:rPr>
          <w:rFonts w:eastAsia="Times New Roman"/>
          <w:sz w:val="24"/>
          <w:szCs w:val="24"/>
          <w:lang w:eastAsia="x-none"/>
        </w:rPr>
        <w:t xml:space="preserve">’ </w:t>
      </w:r>
      <w:r w:rsidRPr="0042667C">
        <w:rPr>
          <w:rFonts w:eastAsia="Times New Roman"/>
          <w:sz w:val="24"/>
          <w:szCs w:val="24"/>
          <w:lang w:val="x-none" w:eastAsia="x-none"/>
        </w:rPr>
        <w:t>de que a empresa licitante cumpre plenamente os requisitos exigidos na Cláusula Quinta deste Edital.</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 xml:space="preserve">A proponente deverá apresentar inicialmente e em separado dos envelopes, </w:t>
      </w:r>
      <w:r w:rsidRPr="0042667C">
        <w:rPr>
          <w:rFonts w:eastAsia="Times New Roman"/>
          <w:b/>
          <w:sz w:val="24"/>
          <w:szCs w:val="24"/>
          <w:u w:val="single"/>
          <w:lang w:val="x-none" w:eastAsia="x-none"/>
        </w:rPr>
        <w:t>Declaração de que é Microempresa ou Empresa de Pequeno Porte (se for o caso</w:t>
      </w:r>
      <w:r w:rsidRPr="0042667C">
        <w:rPr>
          <w:rFonts w:eastAsia="Times New Roman"/>
          <w:sz w:val="24"/>
          <w:szCs w:val="24"/>
          <w:lang w:val="x-none" w:eastAsia="x-none"/>
        </w:rPr>
        <w:t>), enquadrada na forma da Lei Complementar 123/2006, sob pena de ser desconsiderada tal condição.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Somente poderão se manifestar no transcorrer da reunião, os representantes das proponentes, desde que devidamente credenciados.</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lastRenderedPageBreak/>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PROPOSTA DE PREÇOS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A Proposta de Preços contida no Envelope nº 01 deverá ser apresentada na forma  e requisitos nos subitens a seguir:</w:t>
      </w:r>
    </w:p>
    <w:p w:rsidR="00F63929" w:rsidRPr="0042667C" w:rsidRDefault="00F63929" w:rsidP="00F63929">
      <w:pPr>
        <w:numPr>
          <w:ilvl w:val="0"/>
          <w:numId w:val="3"/>
        </w:numPr>
        <w:jc w:val="both"/>
        <w:rPr>
          <w:rFonts w:eastAsia="Times New Roman"/>
          <w:sz w:val="24"/>
          <w:szCs w:val="24"/>
          <w:lang w:val="x-none" w:eastAsia="x-none"/>
        </w:rPr>
      </w:pPr>
      <w:r w:rsidRPr="0042667C">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F63929" w:rsidRPr="0042667C" w:rsidRDefault="00F63929" w:rsidP="00F63929">
      <w:pPr>
        <w:numPr>
          <w:ilvl w:val="0"/>
          <w:numId w:val="3"/>
        </w:numPr>
        <w:jc w:val="both"/>
        <w:rPr>
          <w:rFonts w:eastAsia="Times New Roman"/>
          <w:sz w:val="24"/>
          <w:szCs w:val="24"/>
          <w:lang w:val="x-none" w:eastAsia="x-none"/>
        </w:rPr>
      </w:pPr>
      <w:r w:rsidRPr="0042667C">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F63929" w:rsidRPr="0042667C" w:rsidRDefault="00F63929" w:rsidP="00F63929">
      <w:pPr>
        <w:numPr>
          <w:ilvl w:val="0"/>
          <w:numId w:val="3"/>
        </w:numPr>
        <w:jc w:val="both"/>
        <w:rPr>
          <w:rFonts w:eastAsia="Times New Roman"/>
          <w:sz w:val="24"/>
          <w:szCs w:val="24"/>
          <w:lang w:val="x-none" w:eastAsia="x-none"/>
        </w:rPr>
      </w:pPr>
      <w:r w:rsidRPr="0042667C">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F63929" w:rsidRPr="0042667C" w:rsidRDefault="00F63929" w:rsidP="00F63929">
      <w:pPr>
        <w:numPr>
          <w:ilvl w:val="0"/>
          <w:numId w:val="3"/>
        </w:numPr>
        <w:jc w:val="both"/>
        <w:rPr>
          <w:rFonts w:eastAsia="Times New Roman"/>
          <w:sz w:val="24"/>
          <w:szCs w:val="24"/>
          <w:lang w:val="x-none" w:eastAsia="x-none"/>
        </w:rPr>
      </w:pPr>
      <w:r w:rsidRPr="0042667C">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42667C">
        <w:rPr>
          <w:rFonts w:eastAsia="Times New Roman"/>
          <w:sz w:val="24"/>
          <w:szCs w:val="24"/>
          <w:lang w:val="x-none" w:eastAsia="x-none"/>
        </w:rPr>
        <w:t>, contados da data-limite para a entrega dos envelopes.</w:t>
      </w:r>
    </w:p>
    <w:p w:rsidR="00F63929" w:rsidRPr="0042667C" w:rsidRDefault="00F63929" w:rsidP="00F63929">
      <w:pPr>
        <w:numPr>
          <w:ilvl w:val="0"/>
          <w:numId w:val="3"/>
        </w:numPr>
        <w:jc w:val="both"/>
        <w:rPr>
          <w:rFonts w:eastAsia="Times New Roman"/>
          <w:sz w:val="24"/>
          <w:szCs w:val="24"/>
          <w:lang w:val="x-none" w:eastAsia="x-none"/>
        </w:rPr>
      </w:pPr>
      <w:r w:rsidRPr="0042667C">
        <w:rPr>
          <w:rFonts w:eastAsia="Times New Roman"/>
          <w:sz w:val="24"/>
          <w:szCs w:val="24"/>
          <w:lang w:val="x-none" w:eastAsia="x-none"/>
        </w:rPr>
        <w:t>Conter a identificação do representante da empresa e a respectiva assinatura.</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A proposta de preços original deverá conter </w:t>
      </w:r>
      <w:r w:rsidRPr="0042667C">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42667C">
        <w:rPr>
          <w:rFonts w:eastAsia="Times New Roman"/>
          <w:b/>
          <w:bCs/>
          <w:sz w:val="24"/>
          <w:szCs w:val="24"/>
          <w:lang w:val="x-none" w:eastAsia="x-none"/>
        </w:rPr>
        <w:t xml:space="preserve">, </w:t>
      </w:r>
      <w:r w:rsidRPr="0042667C">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42667C">
        <w:rPr>
          <w:rFonts w:eastAsia="Times New Roman"/>
          <w:b/>
          <w:bCs/>
          <w:sz w:val="24"/>
          <w:szCs w:val="24"/>
          <w:lang w:val="x-none" w:eastAsia="x-none"/>
        </w:rPr>
        <w:t xml:space="preserve"> </w:t>
      </w:r>
      <w:r w:rsidRPr="0042667C">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F63929" w:rsidRPr="0042667C" w:rsidRDefault="00F63929" w:rsidP="00F63929">
      <w:pPr>
        <w:tabs>
          <w:tab w:val="num" w:pos="0"/>
        </w:tabs>
        <w:ind w:firstLine="426"/>
        <w:jc w:val="both"/>
        <w:rPr>
          <w:rFonts w:eastAsia="Times New Roman"/>
          <w:sz w:val="24"/>
          <w:szCs w:val="24"/>
          <w:lang w:val="x-none" w:eastAsia="x-none"/>
        </w:rPr>
      </w:pPr>
    </w:p>
    <w:p w:rsidR="00F63929" w:rsidRPr="0042667C" w:rsidRDefault="00F63929" w:rsidP="00F63929">
      <w:pPr>
        <w:numPr>
          <w:ilvl w:val="2"/>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Deverá ser proposta </w:t>
      </w:r>
      <w:r w:rsidRPr="0042667C">
        <w:rPr>
          <w:rFonts w:eastAsia="Times New Roman"/>
          <w:b/>
          <w:sz w:val="24"/>
          <w:szCs w:val="24"/>
          <w:u w:val="single"/>
          <w:lang w:val="x-none" w:eastAsia="x-none"/>
        </w:rPr>
        <w:t xml:space="preserve">apenas 01 (uma) marca </w:t>
      </w:r>
      <w:r w:rsidRPr="0042667C">
        <w:rPr>
          <w:rFonts w:eastAsia="Times New Roman"/>
          <w:sz w:val="24"/>
          <w:szCs w:val="24"/>
          <w:lang w:val="x-none" w:eastAsia="x-none"/>
        </w:rPr>
        <w:t>para cada item.</w:t>
      </w:r>
    </w:p>
    <w:p w:rsidR="00F63929" w:rsidRPr="0042667C" w:rsidRDefault="00F63929" w:rsidP="00F63929">
      <w:pPr>
        <w:numPr>
          <w:ilvl w:val="2"/>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HABILITAÇÃO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A proponente deverá apresentar o envelope nº 02 “HABILITAÇÃO”,  em 01 (uma) via contendo os seguintes documentos: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b/>
          <w:bCs/>
          <w:sz w:val="24"/>
          <w:szCs w:val="24"/>
          <w:lang w:val="x-none" w:eastAsia="x-none"/>
        </w:rPr>
        <w:t>Habilitação Jurídica</w:t>
      </w:r>
      <w:r w:rsidRPr="0042667C">
        <w:rPr>
          <w:rFonts w:eastAsia="Times New Roman"/>
          <w:sz w:val="24"/>
          <w:szCs w:val="24"/>
          <w:lang w:val="x-none" w:eastAsia="x-none"/>
        </w:rPr>
        <w:t>:</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Registro Comercial, no caso de empresa individual, ou;</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Inscrição do Ato Constitutivo, no caso de sociedades civis, acompanhada de prova de diretoria em exercício, ou;</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lastRenderedPageBreak/>
        <w:t>Decreto de Autorização, em se tratando de empresa ou sociedade estrangeira em atividade no País, a Ato de Registro ou Autorização para funcionamento expedido pelo órgão competente, quando a atividade assim o exigir.</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b/>
          <w:bCs/>
          <w:sz w:val="24"/>
          <w:szCs w:val="24"/>
          <w:lang w:val="x-none" w:eastAsia="x-none"/>
        </w:rPr>
        <w:t>Regularidade Fiscal</w:t>
      </w:r>
      <w:r w:rsidRPr="0042667C">
        <w:rPr>
          <w:rFonts w:eastAsia="Times New Roman"/>
          <w:sz w:val="24"/>
          <w:szCs w:val="24"/>
          <w:lang w:val="x-none" w:eastAsia="x-none"/>
        </w:rPr>
        <w:t>:</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Prova de inscrição no Cadastro Nacional de Pessoa Jurídica (CNPJ).</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Certidão Negativa Municipal, com data de emissão não superior a 60 (sessenta) dias, quando não constar expressamente no corpo da mesma o seu prazo de validade.</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F63929" w:rsidRPr="00F63929"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Prova de Regularidade relativa a Negativa de Débitos Trabalhistas –CNDT.</w:t>
      </w:r>
    </w:p>
    <w:p w:rsidR="00F63929" w:rsidRPr="0042667C" w:rsidRDefault="00F63929" w:rsidP="00F63929">
      <w:pPr>
        <w:numPr>
          <w:ilvl w:val="3"/>
          <w:numId w:val="1"/>
        </w:numPr>
        <w:jc w:val="both"/>
        <w:rPr>
          <w:rFonts w:eastAsia="Times New Roman"/>
          <w:sz w:val="24"/>
          <w:szCs w:val="24"/>
          <w:lang w:val="x-none" w:eastAsia="x-none"/>
        </w:rPr>
      </w:pPr>
      <w:r>
        <w:rPr>
          <w:rFonts w:eastAsia="Times New Roman"/>
          <w:sz w:val="24"/>
          <w:szCs w:val="24"/>
          <w:lang w:eastAsia="x-none"/>
        </w:rPr>
        <w:t>Alvará de licença relativa ao domicílio do licitante, pertinente ao ramo de atividade compatível com o objeto.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b/>
          <w:bCs/>
          <w:sz w:val="24"/>
          <w:szCs w:val="24"/>
          <w:lang w:val="x-none" w:eastAsia="x-none"/>
        </w:rPr>
        <w:t>Outros documentos</w:t>
      </w:r>
      <w:r w:rsidRPr="0042667C">
        <w:rPr>
          <w:rFonts w:eastAsia="Times New Roman"/>
          <w:sz w:val="24"/>
          <w:szCs w:val="24"/>
          <w:lang w:val="x-none" w:eastAsia="x-none"/>
        </w:rPr>
        <w:t>:</w:t>
      </w:r>
    </w:p>
    <w:p w:rsidR="00F63929" w:rsidRPr="00F63929"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Certidão expedida pela Junta Comercial  para comprovação da condição de Microempresa ou Empresa de Pequeno Porte (se for o caso</w:t>
      </w:r>
      <w:r>
        <w:rPr>
          <w:rFonts w:eastAsia="Times New Roman"/>
          <w:sz w:val="24"/>
          <w:szCs w:val="24"/>
          <w:lang w:eastAsia="x-none"/>
        </w:rPr>
        <w:t>).</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Certidão Negativa de Falência emitida pelo cartório distribuidor da sede do licitante.</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 xml:space="preserve">Cumprimento do disposto no inciso XXXIII o art. 7º da Constituição Federal: </w:t>
      </w:r>
    </w:p>
    <w:p w:rsidR="00F63929" w:rsidRPr="0042667C" w:rsidRDefault="00F63929" w:rsidP="00F63929">
      <w:pPr>
        <w:numPr>
          <w:ilvl w:val="3"/>
          <w:numId w:val="1"/>
        </w:numPr>
        <w:jc w:val="both"/>
        <w:rPr>
          <w:rFonts w:eastAsia="Times New Roman"/>
          <w:sz w:val="24"/>
          <w:szCs w:val="24"/>
          <w:lang w:val="x-none" w:eastAsia="x-none"/>
        </w:rPr>
      </w:pPr>
      <w:r w:rsidRPr="0042667C">
        <w:rPr>
          <w:rFonts w:eastAsia="Times New Roman"/>
          <w:sz w:val="24"/>
          <w:szCs w:val="24"/>
          <w:lang w:val="x-none" w:eastAsia="x-none"/>
        </w:rPr>
        <w:t>Declaração expressa de total concordância com os termos deste Edital e seus anexos.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b/>
          <w:bCs/>
          <w:sz w:val="24"/>
          <w:szCs w:val="24"/>
          <w:lang w:val="x-none" w:eastAsia="x-none"/>
        </w:rPr>
        <w:t>Observação</w:t>
      </w:r>
      <w:r w:rsidRPr="0042667C">
        <w:rPr>
          <w:rFonts w:eastAsia="Times New Roman"/>
          <w:sz w:val="24"/>
          <w:szCs w:val="24"/>
          <w:lang w:val="x-none" w:eastAsia="x-none"/>
        </w:rPr>
        <w:t>:</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4"/>
        </w:numPr>
        <w:jc w:val="both"/>
        <w:rPr>
          <w:rFonts w:eastAsia="Times New Roman"/>
          <w:sz w:val="24"/>
          <w:szCs w:val="24"/>
          <w:lang w:val="x-none" w:eastAsia="x-none"/>
        </w:rPr>
      </w:pPr>
      <w:r w:rsidRPr="0042667C">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F63929" w:rsidRPr="0042667C" w:rsidRDefault="00F63929" w:rsidP="00F63929">
      <w:pPr>
        <w:numPr>
          <w:ilvl w:val="0"/>
          <w:numId w:val="4"/>
        </w:numPr>
        <w:jc w:val="both"/>
        <w:rPr>
          <w:rFonts w:eastAsia="Times New Roman"/>
          <w:sz w:val="24"/>
          <w:szCs w:val="24"/>
          <w:lang w:val="x-none" w:eastAsia="x-none"/>
        </w:rPr>
      </w:pPr>
      <w:r w:rsidRPr="0042667C">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F63929" w:rsidRPr="0042667C" w:rsidRDefault="00F63929" w:rsidP="00F63929">
      <w:pPr>
        <w:numPr>
          <w:ilvl w:val="0"/>
          <w:numId w:val="4"/>
        </w:numPr>
        <w:jc w:val="both"/>
        <w:rPr>
          <w:rFonts w:eastAsia="Times New Roman"/>
          <w:sz w:val="24"/>
          <w:szCs w:val="24"/>
          <w:lang w:val="x-none" w:eastAsia="x-none"/>
        </w:rPr>
      </w:pPr>
      <w:r w:rsidRPr="0042667C">
        <w:rPr>
          <w:rFonts w:eastAsia="Times New Roman"/>
          <w:sz w:val="24"/>
          <w:szCs w:val="24"/>
          <w:lang w:val="x-none" w:eastAsia="x-none"/>
        </w:rPr>
        <w:t>As certidões negativas deverão ser do domicílio ou da sede da licitante.</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CONDIÇÕES GERAIS</w:t>
      </w:r>
    </w:p>
    <w:p w:rsidR="00F63929" w:rsidRPr="0042667C" w:rsidRDefault="00F63929" w:rsidP="00F63929">
      <w:pPr>
        <w:jc w:val="both"/>
        <w:rPr>
          <w:rFonts w:eastAsia="Times New Roman"/>
          <w:b/>
          <w:bCs/>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lastRenderedPageBreak/>
        <w:t xml:space="preserve">Os envelopes contendo a “Proposta de Preços” e os “Documentos de Habilitação” deverão ser entregues junto ao Setor de Licitações, sito a Rua Ipiranga, 22 – Centro, Condor/RS. CEP 98290-000, </w:t>
      </w:r>
      <w:r w:rsidRPr="0042667C">
        <w:rPr>
          <w:rFonts w:eastAsia="Times New Roman"/>
          <w:sz w:val="24"/>
          <w:szCs w:val="24"/>
          <w:lang w:eastAsia="x-none"/>
        </w:rPr>
        <w:t xml:space="preserve">até o dia </w:t>
      </w:r>
      <w:r>
        <w:rPr>
          <w:rFonts w:eastAsia="Times New Roman"/>
          <w:b/>
          <w:sz w:val="24"/>
          <w:szCs w:val="24"/>
          <w:lang w:val="x-none" w:eastAsia="x-none"/>
        </w:rPr>
        <w:t>05/04/</w:t>
      </w:r>
      <w:r>
        <w:rPr>
          <w:rFonts w:eastAsia="Times New Roman"/>
          <w:b/>
          <w:sz w:val="24"/>
          <w:szCs w:val="24"/>
          <w:lang w:eastAsia="x-none"/>
        </w:rPr>
        <w:t>20</w:t>
      </w:r>
      <w:r>
        <w:rPr>
          <w:rFonts w:eastAsia="Times New Roman"/>
          <w:b/>
          <w:sz w:val="24"/>
          <w:szCs w:val="24"/>
          <w:lang w:val="x-none" w:eastAsia="x-none"/>
        </w:rPr>
        <w:t>19</w:t>
      </w:r>
      <w:r w:rsidRPr="0042667C">
        <w:rPr>
          <w:rFonts w:eastAsia="Times New Roman"/>
          <w:sz w:val="24"/>
          <w:szCs w:val="24"/>
          <w:lang w:eastAsia="x-none"/>
        </w:rPr>
        <w:t xml:space="preserve"> à</w:t>
      </w:r>
      <w:r w:rsidRPr="0042667C">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Os recursos decorrentes deste processo licitatório serão recebidos, analisados e julgados de acordo coma legislação vigente.</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Ao apresentar as propostas a proponente se obriga aos termos do presente edital.</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ABERTURA E JULGAMENTO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jc w:val="both"/>
        <w:rPr>
          <w:rFonts w:eastAsia="Times New Roman"/>
          <w:sz w:val="24"/>
          <w:szCs w:val="24"/>
          <w:lang w:val="x-none" w:eastAsia="x-none"/>
        </w:rPr>
      </w:pPr>
      <w:r w:rsidRPr="0042667C">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Abrir-se-ão os envelopes nº 01 “PROPOSTA DE PREÇOS” das empresas que entregarem os envelopes até o dia e horário indicados aprazados no Edital.</w:t>
      </w: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F63929" w:rsidRPr="0042667C" w:rsidRDefault="00F63929" w:rsidP="00F63929">
      <w:pPr>
        <w:numPr>
          <w:ilvl w:val="2"/>
          <w:numId w:val="1"/>
        </w:numPr>
        <w:jc w:val="both"/>
        <w:rPr>
          <w:rFonts w:eastAsia="Times New Roman"/>
          <w:sz w:val="24"/>
          <w:szCs w:val="24"/>
          <w:lang w:val="x-none" w:eastAsia="x-none"/>
        </w:rPr>
      </w:pPr>
      <w:r w:rsidRPr="0042667C">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IMPUGNAÇÃO AO EDITAL E DOS RECURSOS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Até 02 (dois) dias úteis antes da data fixada para recebimento das propostas, qualquer pessoa  física ou jurídica poderá impugnar o ato convocatório do </w:t>
      </w:r>
      <w:r w:rsidRPr="0042667C">
        <w:rPr>
          <w:rFonts w:eastAsia="Times New Roman"/>
          <w:sz w:val="24"/>
          <w:szCs w:val="24"/>
          <w:lang w:val="x-none" w:eastAsia="x-none"/>
        </w:rPr>
        <w:lastRenderedPageBreak/>
        <w:t>presente Pregão Presencial, aplicando-se neles subsidiariamente as disposições contidas na Lei nº 8.666/93.</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42667C">
        <w:rPr>
          <w:rFonts w:eastAsia="Times New Roman"/>
          <w:sz w:val="24"/>
          <w:szCs w:val="24"/>
          <w:lang w:val="x-none" w:eastAsia="x-none"/>
        </w:rPr>
        <w:t>contra-razões</w:t>
      </w:r>
      <w:proofErr w:type="spellEnd"/>
      <w:r w:rsidRPr="0042667C">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DO PRAZO CONTRATUAL, DA ENTREGA E DO RECEBIMENTO DO OBJETO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b/>
          <w:sz w:val="24"/>
          <w:szCs w:val="24"/>
          <w:u w:val="single"/>
          <w:lang w:val="x-none" w:eastAsia="x-none"/>
        </w:rPr>
      </w:pPr>
      <w:r w:rsidRPr="0042667C">
        <w:rPr>
          <w:rFonts w:eastAsia="Times New Roman"/>
          <w:b/>
          <w:sz w:val="24"/>
          <w:szCs w:val="24"/>
          <w:u w:val="single"/>
          <w:lang w:val="x-none" w:eastAsia="x-none"/>
        </w:rPr>
        <w:t>A entrega do</w:t>
      </w:r>
      <w:r w:rsidRPr="0042667C">
        <w:rPr>
          <w:rFonts w:eastAsia="Times New Roman"/>
          <w:b/>
          <w:sz w:val="24"/>
          <w:szCs w:val="24"/>
          <w:u w:val="single"/>
          <w:lang w:eastAsia="x-none"/>
        </w:rPr>
        <w:t>(s)</w:t>
      </w:r>
      <w:r w:rsidRPr="0042667C">
        <w:rPr>
          <w:rFonts w:eastAsia="Times New Roman"/>
          <w:b/>
          <w:sz w:val="24"/>
          <w:szCs w:val="24"/>
          <w:u w:val="single"/>
          <w:lang w:val="x-none" w:eastAsia="x-none"/>
        </w:rPr>
        <w:t xml:space="preserve"> equipamento</w:t>
      </w:r>
      <w:r w:rsidRPr="0042667C">
        <w:rPr>
          <w:rFonts w:eastAsia="Times New Roman"/>
          <w:b/>
          <w:sz w:val="24"/>
          <w:szCs w:val="24"/>
          <w:u w:val="single"/>
          <w:lang w:eastAsia="x-none"/>
        </w:rPr>
        <w:t>(</w:t>
      </w:r>
      <w:r w:rsidRPr="0042667C">
        <w:rPr>
          <w:rFonts w:eastAsia="Times New Roman"/>
          <w:b/>
          <w:sz w:val="24"/>
          <w:szCs w:val="24"/>
          <w:u w:val="single"/>
          <w:lang w:val="x-none" w:eastAsia="x-none"/>
        </w:rPr>
        <w:t>s</w:t>
      </w:r>
      <w:r w:rsidRPr="0042667C">
        <w:rPr>
          <w:rFonts w:eastAsia="Times New Roman"/>
          <w:b/>
          <w:sz w:val="24"/>
          <w:szCs w:val="24"/>
          <w:u w:val="single"/>
          <w:lang w:eastAsia="x-none"/>
        </w:rPr>
        <w:t>)</w:t>
      </w:r>
      <w:r w:rsidRPr="0042667C">
        <w:rPr>
          <w:rFonts w:eastAsia="Times New Roman"/>
          <w:b/>
          <w:sz w:val="24"/>
          <w:szCs w:val="24"/>
          <w:u w:val="single"/>
          <w:lang w:val="x-none" w:eastAsia="x-none"/>
        </w:rPr>
        <w:t>/materia</w:t>
      </w:r>
      <w:r w:rsidRPr="0042667C">
        <w:rPr>
          <w:rFonts w:eastAsia="Times New Roman"/>
          <w:b/>
          <w:sz w:val="24"/>
          <w:szCs w:val="24"/>
          <w:u w:val="single"/>
          <w:lang w:eastAsia="x-none"/>
        </w:rPr>
        <w:t>l(</w:t>
      </w:r>
      <w:proofErr w:type="spellStart"/>
      <w:r w:rsidRPr="0042667C">
        <w:rPr>
          <w:rFonts w:eastAsia="Times New Roman"/>
          <w:b/>
          <w:sz w:val="24"/>
          <w:szCs w:val="24"/>
          <w:u w:val="single"/>
          <w:lang w:val="x-none" w:eastAsia="x-none"/>
        </w:rPr>
        <w:t>is</w:t>
      </w:r>
      <w:proofErr w:type="spellEnd"/>
      <w:r w:rsidRPr="0042667C">
        <w:rPr>
          <w:rFonts w:eastAsia="Times New Roman"/>
          <w:b/>
          <w:sz w:val="24"/>
          <w:szCs w:val="24"/>
          <w:u w:val="single"/>
          <w:lang w:eastAsia="x-none"/>
        </w:rPr>
        <w:t>)</w:t>
      </w:r>
      <w:r w:rsidRPr="0042667C">
        <w:rPr>
          <w:rFonts w:eastAsia="Times New Roman"/>
          <w:b/>
          <w:sz w:val="24"/>
          <w:szCs w:val="24"/>
          <w:u w:val="single"/>
          <w:lang w:val="x-none" w:eastAsia="x-none"/>
        </w:rPr>
        <w:t>/serviço</w:t>
      </w:r>
      <w:r w:rsidRPr="0042667C">
        <w:rPr>
          <w:rFonts w:eastAsia="Times New Roman"/>
          <w:b/>
          <w:sz w:val="24"/>
          <w:szCs w:val="24"/>
          <w:u w:val="single"/>
          <w:lang w:eastAsia="x-none"/>
        </w:rPr>
        <w:t>(</w:t>
      </w:r>
      <w:r w:rsidRPr="0042667C">
        <w:rPr>
          <w:rFonts w:eastAsia="Times New Roman"/>
          <w:b/>
          <w:sz w:val="24"/>
          <w:szCs w:val="24"/>
          <w:u w:val="single"/>
          <w:lang w:val="x-none" w:eastAsia="x-none"/>
        </w:rPr>
        <w:t>s</w:t>
      </w:r>
      <w:r w:rsidRPr="0042667C">
        <w:rPr>
          <w:rFonts w:eastAsia="Times New Roman"/>
          <w:b/>
          <w:sz w:val="24"/>
          <w:szCs w:val="24"/>
          <w:u w:val="single"/>
          <w:lang w:eastAsia="x-none"/>
        </w:rPr>
        <w:t>)</w:t>
      </w:r>
      <w:r w:rsidRPr="0042667C">
        <w:rPr>
          <w:rFonts w:eastAsia="Times New Roman"/>
          <w:b/>
          <w:sz w:val="24"/>
          <w:szCs w:val="24"/>
          <w:u w:val="single"/>
          <w:lang w:val="x-none" w:eastAsia="x-none"/>
        </w:rPr>
        <w:t xml:space="preserve">, deverá ser </w:t>
      </w:r>
      <w:r w:rsidRPr="0042667C">
        <w:rPr>
          <w:rFonts w:eastAsia="Times New Roman"/>
          <w:b/>
          <w:sz w:val="24"/>
          <w:szCs w:val="24"/>
          <w:u w:val="single"/>
          <w:lang w:eastAsia="x-none"/>
        </w:rPr>
        <w:t xml:space="preserve">realizada </w:t>
      </w:r>
      <w:r w:rsidR="009A4A94">
        <w:rPr>
          <w:rFonts w:eastAsia="Times New Roman"/>
          <w:b/>
          <w:sz w:val="24"/>
          <w:szCs w:val="24"/>
          <w:u w:val="single"/>
          <w:lang w:eastAsia="x-none"/>
        </w:rPr>
        <w:t xml:space="preserve">no município de Condor/RS, </w:t>
      </w:r>
      <w:r w:rsidRPr="0042667C">
        <w:rPr>
          <w:rFonts w:eastAsia="Times New Roman"/>
          <w:b/>
          <w:sz w:val="24"/>
          <w:szCs w:val="24"/>
          <w:u w:val="single"/>
          <w:lang w:eastAsia="x-none"/>
        </w:rPr>
        <w:t>imediatamente</w:t>
      </w:r>
      <w:r w:rsidRPr="0042667C">
        <w:rPr>
          <w:rFonts w:eastAsia="Times New Roman"/>
          <w:b/>
          <w:sz w:val="24"/>
          <w:szCs w:val="24"/>
          <w:u w:val="single"/>
          <w:lang w:val="x-none" w:eastAsia="x-none"/>
        </w:rPr>
        <w:t xml:space="preserve"> após </w:t>
      </w:r>
      <w:r w:rsidRPr="0042667C">
        <w:rPr>
          <w:rFonts w:eastAsia="Times New Roman"/>
          <w:b/>
          <w:sz w:val="24"/>
          <w:szCs w:val="24"/>
          <w:u w:val="single"/>
          <w:lang w:eastAsia="x-none"/>
        </w:rPr>
        <w:t xml:space="preserve"> autorização expressa</w:t>
      </w:r>
      <w:r w:rsidRPr="0042667C">
        <w:rPr>
          <w:rFonts w:eastAsia="Times New Roman"/>
          <w:b/>
          <w:sz w:val="24"/>
          <w:szCs w:val="24"/>
          <w:u w:val="single"/>
          <w:lang w:val="x-none" w:eastAsia="x-none"/>
        </w:rPr>
        <w:t xml:space="preserve"> </w:t>
      </w:r>
      <w:r w:rsidRPr="0042667C">
        <w:rPr>
          <w:rFonts w:eastAsia="Times New Roman"/>
          <w:b/>
          <w:sz w:val="24"/>
          <w:szCs w:val="24"/>
          <w:u w:val="single"/>
          <w:lang w:eastAsia="x-none"/>
        </w:rPr>
        <w:t>do munic</w:t>
      </w:r>
      <w:r>
        <w:rPr>
          <w:rFonts w:eastAsia="Times New Roman"/>
          <w:b/>
          <w:sz w:val="24"/>
          <w:szCs w:val="24"/>
          <w:u w:val="single"/>
          <w:lang w:eastAsia="x-none"/>
        </w:rPr>
        <w:t>í</w:t>
      </w:r>
      <w:r w:rsidRPr="0042667C">
        <w:rPr>
          <w:rFonts w:eastAsia="Times New Roman"/>
          <w:b/>
          <w:sz w:val="24"/>
          <w:szCs w:val="24"/>
          <w:u w:val="single"/>
          <w:lang w:eastAsia="x-none"/>
        </w:rPr>
        <w:t xml:space="preserve">pio e mediante termo de </w:t>
      </w:r>
      <w:r w:rsidRPr="0042667C">
        <w:rPr>
          <w:rFonts w:eastAsia="Times New Roman"/>
          <w:b/>
          <w:sz w:val="24"/>
          <w:szCs w:val="24"/>
          <w:u w:val="single"/>
          <w:lang w:val="x-none" w:eastAsia="x-none"/>
        </w:rPr>
        <w:t>homologação</w:t>
      </w:r>
      <w:r w:rsidRPr="0042667C">
        <w:rPr>
          <w:rFonts w:eastAsia="Times New Roman"/>
          <w:b/>
          <w:sz w:val="24"/>
          <w:szCs w:val="24"/>
          <w:u w:val="single"/>
          <w:lang w:eastAsia="x-none"/>
        </w:rPr>
        <w:t xml:space="preserve"> e condições</w:t>
      </w:r>
      <w:r w:rsidRPr="0042667C">
        <w:rPr>
          <w:rFonts w:eastAsia="Times New Roman"/>
          <w:b/>
          <w:sz w:val="24"/>
          <w:szCs w:val="24"/>
          <w:u w:val="single"/>
          <w:lang w:val="x-none" w:eastAsia="x-none"/>
        </w:rPr>
        <w:t xml:space="preserve"> deste procedimento licitatório.</w:t>
      </w:r>
    </w:p>
    <w:p w:rsidR="00F63929" w:rsidRPr="0042667C" w:rsidRDefault="00F63929" w:rsidP="00F63929">
      <w:pPr>
        <w:jc w:val="both"/>
        <w:rPr>
          <w:rFonts w:eastAsia="Times New Roman"/>
          <w:b/>
          <w:sz w:val="24"/>
          <w:szCs w:val="24"/>
          <w:u w:val="single"/>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DAS CLÁUSULAS CONTRATUAIS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Os produtos entregues que apresentarem defeitos deverão ser substituídos às expensas da empresa vencedora.</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DO PAGAMENTO E DA DOTAÇÃO ORÇAMENTÁRIA</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b/>
          <w:sz w:val="24"/>
          <w:szCs w:val="24"/>
          <w:lang w:val="x-none" w:eastAsia="x-none"/>
        </w:rPr>
      </w:pPr>
      <w:r w:rsidRPr="0042667C">
        <w:rPr>
          <w:rFonts w:eastAsia="Times New Roman"/>
          <w:b/>
          <w:sz w:val="24"/>
          <w:szCs w:val="24"/>
          <w:lang w:val="x-none" w:eastAsia="x-none"/>
        </w:rPr>
        <w:t xml:space="preserve">O pagamento será efetuado até </w:t>
      </w:r>
      <w:r>
        <w:rPr>
          <w:rFonts w:eastAsia="Times New Roman"/>
          <w:b/>
          <w:sz w:val="24"/>
          <w:szCs w:val="24"/>
          <w:lang w:eastAsia="x-none"/>
        </w:rPr>
        <w:t>30</w:t>
      </w:r>
      <w:r w:rsidRPr="0042667C">
        <w:rPr>
          <w:rFonts w:eastAsia="Times New Roman"/>
          <w:b/>
          <w:sz w:val="24"/>
          <w:szCs w:val="24"/>
          <w:lang w:eastAsia="x-none"/>
        </w:rPr>
        <w:t xml:space="preserve"> </w:t>
      </w:r>
      <w:r w:rsidRPr="0042667C">
        <w:rPr>
          <w:rFonts w:eastAsia="Times New Roman"/>
          <w:b/>
          <w:sz w:val="24"/>
          <w:szCs w:val="24"/>
          <w:lang w:val="x-none" w:eastAsia="x-none"/>
        </w:rPr>
        <w:t>dias após a emissão na Nota Fiscal e entrega do objeto, observado o cumprimento integral das disposições contidas neste Edital.</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Não haverá sob hipótese nenhuma, pagamento antecipado.</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Os recursos necessários à presente contratação acham-se inscrito na seguinte Rubrica Orçamentária.</w:t>
      </w:r>
    </w:p>
    <w:p w:rsidR="00F63929" w:rsidRPr="0042667C" w:rsidRDefault="00F63929" w:rsidP="00F63929">
      <w:pPr>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F63929" w:rsidRPr="0042667C" w:rsidTr="002A47D9">
        <w:tc>
          <w:tcPr>
            <w:tcW w:w="3037" w:type="dxa"/>
            <w:shd w:val="clear" w:color="auto" w:fill="auto"/>
          </w:tcPr>
          <w:p w:rsidR="00F63929" w:rsidRPr="0042667C" w:rsidRDefault="00F63929" w:rsidP="002A47D9">
            <w:pPr>
              <w:jc w:val="both"/>
              <w:rPr>
                <w:rFonts w:eastAsia="Times New Roman"/>
                <w:sz w:val="24"/>
                <w:szCs w:val="24"/>
                <w:lang w:eastAsia="x-none"/>
              </w:rPr>
            </w:pPr>
            <w:r w:rsidRPr="0042667C">
              <w:rPr>
                <w:rFonts w:eastAsia="Times New Roman"/>
                <w:sz w:val="24"/>
                <w:szCs w:val="24"/>
                <w:lang w:eastAsia="x-none"/>
              </w:rPr>
              <w:t>DOTAÇÃO</w:t>
            </w:r>
          </w:p>
        </w:tc>
        <w:tc>
          <w:tcPr>
            <w:tcW w:w="1549" w:type="dxa"/>
            <w:shd w:val="clear" w:color="auto" w:fill="auto"/>
          </w:tcPr>
          <w:p w:rsidR="00F63929" w:rsidRPr="0042667C" w:rsidRDefault="00F63929" w:rsidP="002A47D9">
            <w:pPr>
              <w:jc w:val="both"/>
              <w:rPr>
                <w:rFonts w:eastAsia="Times New Roman"/>
                <w:sz w:val="24"/>
                <w:szCs w:val="24"/>
                <w:lang w:eastAsia="x-none"/>
              </w:rPr>
            </w:pPr>
            <w:r w:rsidRPr="0042667C">
              <w:rPr>
                <w:rFonts w:eastAsia="Times New Roman"/>
                <w:sz w:val="24"/>
                <w:szCs w:val="24"/>
                <w:lang w:eastAsia="x-none"/>
              </w:rPr>
              <w:t>PROJ./ATIV.</w:t>
            </w:r>
          </w:p>
        </w:tc>
        <w:tc>
          <w:tcPr>
            <w:tcW w:w="4527" w:type="dxa"/>
            <w:shd w:val="clear" w:color="auto" w:fill="auto"/>
          </w:tcPr>
          <w:p w:rsidR="00F63929" w:rsidRPr="0042667C" w:rsidRDefault="00F63929" w:rsidP="002A47D9">
            <w:pPr>
              <w:jc w:val="both"/>
              <w:rPr>
                <w:rFonts w:eastAsia="Times New Roman"/>
                <w:sz w:val="24"/>
                <w:szCs w:val="24"/>
                <w:lang w:eastAsia="x-none"/>
              </w:rPr>
            </w:pPr>
            <w:r w:rsidRPr="0042667C">
              <w:rPr>
                <w:rFonts w:eastAsia="Times New Roman"/>
                <w:sz w:val="24"/>
                <w:szCs w:val="24"/>
                <w:lang w:eastAsia="x-none"/>
              </w:rPr>
              <w:t>DESCRIÇÃO</w:t>
            </w:r>
          </w:p>
        </w:tc>
      </w:tr>
      <w:tr w:rsidR="00F63929" w:rsidRPr="0042667C" w:rsidTr="002A47D9">
        <w:tc>
          <w:tcPr>
            <w:tcW w:w="3037" w:type="dxa"/>
            <w:shd w:val="clear" w:color="auto" w:fill="auto"/>
          </w:tcPr>
          <w:p w:rsidR="00F63929" w:rsidRPr="0042667C" w:rsidRDefault="00F63929" w:rsidP="002A47D9">
            <w:pPr>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F63929" w:rsidRPr="0042667C" w:rsidRDefault="00F63929" w:rsidP="002A47D9">
            <w:pPr>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F63929" w:rsidRPr="0042667C" w:rsidRDefault="00F63929" w:rsidP="002A47D9">
            <w:pPr>
              <w:jc w:val="both"/>
              <w:rPr>
                <w:rFonts w:eastAsia="Times New Roman"/>
                <w:sz w:val="24"/>
                <w:szCs w:val="24"/>
                <w:lang w:eastAsia="x-none"/>
              </w:rPr>
            </w:pPr>
            <w:r>
              <w:rPr>
                <w:rFonts w:eastAsia="Times New Roman"/>
                <w:color w:val="000000"/>
                <w:sz w:val="22"/>
                <w:lang w:val="x-none" w:eastAsia="pt-BR"/>
              </w:rPr>
              <w:t xml:space="preserve"> </w:t>
            </w:r>
          </w:p>
        </w:tc>
      </w:tr>
    </w:tbl>
    <w:p w:rsidR="00F63929" w:rsidRPr="0042667C" w:rsidRDefault="00F63929" w:rsidP="00F63929">
      <w:pPr>
        <w:jc w:val="both"/>
        <w:rPr>
          <w:rFonts w:eastAsia="Times New Roman"/>
          <w:sz w:val="24"/>
          <w:szCs w:val="24"/>
          <w:lang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HOMOLOGAÇÃO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lastRenderedPageBreak/>
        <w:t>Caso haja recursos, a adjudicação do objeto à(s) licitante (s) e a homologação do processo efetuada pela Autoridade competente, somente após apreciação pelo pregoeiro sobre o mesmo.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 CONTRATAÇÃO</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F63929" w:rsidRPr="0042667C" w:rsidRDefault="00F63929" w:rsidP="00F63929">
      <w:pPr>
        <w:numPr>
          <w:ilvl w:val="1"/>
          <w:numId w:val="1"/>
        </w:numPr>
        <w:tabs>
          <w:tab w:val="num" w:pos="0"/>
        </w:tabs>
        <w:ind w:firstLine="426"/>
        <w:jc w:val="both"/>
        <w:rPr>
          <w:rFonts w:eastAsia="Times New Roman"/>
          <w:sz w:val="24"/>
          <w:szCs w:val="24"/>
          <w:lang w:val="x-none" w:eastAsia="x-none"/>
        </w:rPr>
      </w:pPr>
      <w:r w:rsidRPr="0042667C">
        <w:rPr>
          <w:rFonts w:eastAsia="Times New Roman"/>
          <w:sz w:val="24"/>
          <w:szCs w:val="24"/>
          <w:lang w:val="x-none" w:eastAsia="x-none"/>
        </w:rPr>
        <w:t xml:space="preserve"> Nas situações previstas no item anterior o Pregoeiro poderá negociar diretamente com a proponente para que seja obtido melhor preço.</w:t>
      </w:r>
    </w:p>
    <w:p w:rsidR="00F63929" w:rsidRPr="0042667C" w:rsidRDefault="00F63929" w:rsidP="00F63929">
      <w:pPr>
        <w:jc w:val="both"/>
        <w:rPr>
          <w:rFonts w:eastAsia="Times New Roman"/>
          <w:b/>
          <w:bCs/>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DAS SANÇÕES ADMINISTRATIVAS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jc w:val="both"/>
        <w:rPr>
          <w:rFonts w:eastAsia="Times New Roman"/>
          <w:sz w:val="24"/>
          <w:szCs w:val="24"/>
          <w:lang w:val="x-none" w:eastAsia="x-none"/>
        </w:rPr>
      </w:pPr>
      <w:r w:rsidRPr="0042667C">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63929" w:rsidRPr="0042667C" w:rsidRDefault="00F63929" w:rsidP="00F63929">
      <w:pPr>
        <w:numPr>
          <w:ilvl w:val="0"/>
          <w:numId w:val="5"/>
        </w:numPr>
        <w:jc w:val="both"/>
        <w:rPr>
          <w:rFonts w:eastAsia="Times New Roman"/>
          <w:sz w:val="24"/>
          <w:szCs w:val="24"/>
          <w:lang w:val="x-none" w:eastAsia="x-none"/>
        </w:rPr>
      </w:pPr>
      <w:r w:rsidRPr="0042667C">
        <w:rPr>
          <w:rFonts w:eastAsia="Times New Roman"/>
          <w:sz w:val="24"/>
          <w:szCs w:val="24"/>
          <w:lang w:val="x-none" w:eastAsia="x-none"/>
        </w:rPr>
        <w:t>advertência e anotação restritiva no Cadastro de Fornecedores;</w:t>
      </w:r>
    </w:p>
    <w:p w:rsidR="00F63929" w:rsidRPr="0042667C" w:rsidRDefault="00F63929" w:rsidP="00F63929">
      <w:pPr>
        <w:numPr>
          <w:ilvl w:val="0"/>
          <w:numId w:val="5"/>
        </w:numPr>
        <w:jc w:val="both"/>
        <w:rPr>
          <w:rFonts w:eastAsia="Times New Roman"/>
          <w:sz w:val="24"/>
          <w:szCs w:val="24"/>
          <w:lang w:val="x-none" w:eastAsia="x-none"/>
        </w:rPr>
      </w:pPr>
      <w:r w:rsidRPr="0042667C">
        <w:rPr>
          <w:rFonts w:eastAsia="Times New Roman"/>
          <w:sz w:val="24"/>
          <w:szCs w:val="24"/>
          <w:lang w:val="x-none" w:eastAsia="x-none"/>
        </w:rPr>
        <w:t>multa de 20% (vinte por cento) sobre o valor da proposta apresentada pela proponente;</w:t>
      </w:r>
    </w:p>
    <w:p w:rsidR="00F63929" w:rsidRPr="0042667C" w:rsidRDefault="00F63929" w:rsidP="00F63929">
      <w:pPr>
        <w:numPr>
          <w:ilvl w:val="0"/>
          <w:numId w:val="5"/>
        </w:numPr>
        <w:jc w:val="both"/>
        <w:rPr>
          <w:rFonts w:eastAsia="Times New Roman"/>
          <w:sz w:val="24"/>
          <w:szCs w:val="24"/>
          <w:lang w:val="x-none" w:eastAsia="x-none"/>
        </w:rPr>
      </w:pPr>
      <w:r w:rsidRPr="0042667C">
        <w:rPr>
          <w:rFonts w:eastAsia="Times New Roman"/>
          <w:sz w:val="24"/>
          <w:szCs w:val="24"/>
          <w:lang w:val="x-none" w:eastAsia="x-none"/>
        </w:rPr>
        <w:t>suspensão do direito de licitar e contratar com o Município de Condor/RS pelo prazo de até 05 (cinco) anos consecutivos.</w:t>
      </w:r>
    </w:p>
    <w:p w:rsidR="00F63929" w:rsidRPr="0042667C" w:rsidRDefault="00F63929" w:rsidP="00F63929">
      <w:pPr>
        <w:numPr>
          <w:ilvl w:val="0"/>
          <w:numId w:val="5"/>
        </w:numPr>
        <w:jc w:val="both"/>
        <w:rPr>
          <w:rFonts w:eastAsia="Times New Roman"/>
          <w:sz w:val="24"/>
          <w:szCs w:val="24"/>
          <w:lang w:val="x-none" w:eastAsia="x-none"/>
        </w:rPr>
      </w:pPr>
      <w:r w:rsidRPr="0042667C">
        <w:rPr>
          <w:rFonts w:eastAsia="Times New Roman"/>
          <w:sz w:val="24"/>
          <w:szCs w:val="24"/>
          <w:lang w:val="x-none" w:eastAsia="x-none"/>
        </w:rPr>
        <w:t>Declaração de inidoneidade.</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0"/>
          <w:numId w:val="1"/>
        </w:numPr>
        <w:jc w:val="both"/>
        <w:rPr>
          <w:rFonts w:eastAsia="Times New Roman"/>
          <w:b/>
          <w:bCs/>
          <w:sz w:val="24"/>
          <w:szCs w:val="24"/>
          <w:lang w:val="x-none" w:eastAsia="x-none"/>
        </w:rPr>
      </w:pPr>
      <w:r w:rsidRPr="0042667C">
        <w:rPr>
          <w:rFonts w:eastAsia="Times New Roman"/>
          <w:b/>
          <w:bCs/>
          <w:sz w:val="24"/>
          <w:szCs w:val="24"/>
          <w:lang w:val="x-none" w:eastAsia="x-none"/>
        </w:rPr>
        <w:t>DAS DISPOSIÇÕES FINAIS</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F63929" w:rsidRPr="0042667C" w:rsidRDefault="00F63929" w:rsidP="00F63929">
      <w:pPr>
        <w:numPr>
          <w:ilvl w:val="1"/>
          <w:numId w:val="1"/>
        </w:numPr>
        <w:tabs>
          <w:tab w:val="num" w:pos="0"/>
        </w:tabs>
        <w:ind w:firstLine="360"/>
        <w:jc w:val="both"/>
        <w:rPr>
          <w:rFonts w:eastAsia="Times New Roman"/>
          <w:sz w:val="24"/>
          <w:szCs w:val="24"/>
          <w:lang w:val="x-none" w:eastAsia="x-none"/>
        </w:rPr>
      </w:pPr>
      <w:r w:rsidRPr="0042667C">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A proponente  é responsável pela fidelidade e legitimidade das informações prestadas dos documentos apresentados em qualquer fase da licitação.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63929" w:rsidRPr="0042667C" w:rsidRDefault="00F63929" w:rsidP="00F63929">
      <w:pPr>
        <w:numPr>
          <w:ilvl w:val="1"/>
          <w:numId w:val="1"/>
        </w:numPr>
        <w:jc w:val="both"/>
        <w:rPr>
          <w:rFonts w:eastAsia="Times New Roman"/>
          <w:b/>
          <w:sz w:val="24"/>
          <w:szCs w:val="24"/>
          <w:u w:val="single"/>
          <w:lang w:val="x-none" w:eastAsia="x-none"/>
        </w:rPr>
      </w:pPr>
      <w:r w:rsidRPr="0042667C">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42667C">
        <w:rPr>
          <w:rFonts w:eastAsia="Times New Roman"/>
          <w:sz w:val="24"/>
          <w:szCs w:val="24"/>
          <w:lang w:val="x-none" w:eastAsia="x-none"/>
        </w:rPr>
        <w:t>subseqüente</w:t>
      </w:r>
      <w:proofErr w:type="spellEnd"/>
      <w:r w:rsidRPr="0042667C">
        <w:rPr>
          <w:rFonts w:eastAsia="Times New Roman"/>
          <w:sz w:val="24"/>
          <w:szCs w:val="24"/>
          <w:lang w:val="x-none" w:eastAsia="x-none"/>
        </w:rPr>
        <w:t>, no mesmo horário e local anteriormente estabelecido, desde que não haja comunicação do Pregoeiro em contrário.</w:t>
      </w:r>
    </w:p>
    <w:p w:rsidR="00F63929" w:rsidRPr="0042667C" w:rsidRDefault="00F63929" w:rsidP="00F63929">
      <w:pPr>
        <w:numPr>
          <w:ilvl w:val="1"/>
          <w:numId w:val="1"/>
        </w:numPr>
        <w:jc w:val="both"/>
        <w:rPr>
          <w:rFonts w:eastAsia="Times New Roman"/>
          <w:b/>
          <w:sz w:val="24"/>
          <w:szCs w:val="24"/>
          <w:u w:val="single"/>
          <w:lang w:val="x-none" w:eastAsia="x-none"/>
        </w:rPr>
      </w:pPr>
      <w:r w:rsidRPr="0042667C">
        <w:rPr>
          <w:rFonts w:eastAsia="Times New Roman"/>
          <w:b/>
          <w:sz w:val="24"/>
          <w:szCs w:val="24"/>
          <w:u w:val="single"/>
          <w:lang w:val="x-none" w:eastAsia="x-none"/>
        </w:rPr>
        <w:lastRenderedPageBreak/>
        <w:t>Todas as despesas de deslocamento do equipamentos/materiais/serviços,  correrão por conta da empresa vencedora do presente certame.</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b/>
          <w:sz w:val="24"/>
          <w:szCs w:val="24"/>
          <w:u w:val="single"/>
          <w:lang w:val="x-none" w:eastAsia="x-none"/>
        </w:rPr>
        <w:t>O Município poderá exigir laudo técnico que demonstre as boas condições do equipamento/materiais/serviços em questão.</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Os casos omissos serão decididos pelo Pregoeiro em conformidade com as  disposições constantes nas Leis citadas no preâmbulo deste Edital.</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F63929" w:rsidRPr="0042667C" w:rsidRDefault="00F63929" w:rsidP="00F63929">
      <w:pPr>
        <w:numPr>
          <w:ilvl w:val="1"/>
          <w:numId w:val="1"/>
        </w:numPr>
        <w:jc w:val="both"/>
        <w:rPr>
          <w:rFonts w:eastAsia="Times New Roman"/>
          <w:sz w:val="24"/>
          <w:szCs w:val="24"/>
          <w:lang w:val="x-none" w:eastAsia="x-none"/>
        </w:rPr>
      </w:pPr>
      <w:r w:rsidRPr="0042667C">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9A4A94" w:rsidRDefault="009A4A94" w:rsidP="00F63929">
      <w:pPr>
        <w:rPr>
          <w:rFonts w:eastAsia="Times New Roman"/>
          <w:sz w:val="24"/>
          <w:szCs w:val="24"/>
          <w:lang w:eastAsia="x-none"/>
        </w:rPr>
      </w:pPr>
    </w:p>
    <w:p w:rsidR="009A4A94" w:rsidRDefault="009A4A94" w:rsidP="00F63929">
      <w:pPr>
        <w:rPr>
          <w:rFonts w:eastAsia="Times New Roman"/>
          <w:sz w:val="24"/>
          <w:szCs w:val="24"/>
          <w:lang w:eastAsia="x-none"/>
        </w:rPr>
      </w:pPr>
    </w:p>
    <w:p w:rsidR="009A4A94" w:rsidRDefault="009A4A94" w:rsidP="00F63929">
      <w:pPr>
        <w:rPr>
          <w:rFonts w:eastAsia="Times New Roman"/>
          <w:sz w:val="24"/>
          <w:szCs w:val="24"/>
          <w:lang w:eastAsia="x-none"/>
        </w:rPr>
      </w:pPr>
    </w:p>
    <w:p w:rsidR="00F63929" w:rsidRPr="0042667C" w:rsidRDefault="00F63929" w:rsidP="00F63929">
      <w:pPr>
        <w:rPr>
          <w:rFonts w:eastAsia="Times New Roman"/>
          <w:sz w:val="24"/>
          <w:szCs w:val="24"/>
          <w:lang w:val="x-none" w:eastAsia="x-none"/>
        </w:rPr>
      </w:pPr>
      <w:bookmarkStart w:id="0" w:name="_GoBack"/>
      <w:bookmarkEnd w:id="0"/>
      <w:r w:rsidRPr="0042667C">
        <w:rPr>
          <w:rFonts w:eastAsia="Times New Roman"/>
          <w:sz w:val="24"/>
          <w:szCs w:val="24"/>
          <w:lang w:val="x-none" w:eastAsia="x-none"/>
        </w:rPr>
        <w:t>Condor</w:t>
      </w:r>
      <w:r>
        <w:rPr>
          <w:rFonts w:eastAsia="Times New Roman"/>
          <w:sz w:val="24"/>
          <w:szCs w:val="24"/>
          <w:lang w:eastAsia="x-none"/>
        </w:rPr>
        <w:t>/</w:t>
      </w:r>
      <w:r w:rsidRPr="0042667C">
        <w:rPr>
          <w:rFonts w:eastAsia="Times New Roman"/>
          <w:sz w:val="24"/>
          <w:szCs w:val="24"/>
          <w:lang w:eastAsia="x-none"/>
        </w:rPr>
        <w:t>RS</w:t>
      </w:r>
      <w:r w:rsidRPr="0042667C">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21 de março de 2019</w:t>
      </w:r>
      <w:r w:rsidRPr="0042667C">
        <w:rPr>
          <w:rFonts w:eastAsia="Times New Roman"/>
          <w:sz w:val="24"/>
          <w:szCs w:val="24"/>
          <w:lang w:val="x-none" w:eastAsia="x-none"/>
        </w:rPr>
        <w:t>.</w:t>
      </w:r>
    </w:p>
    <w:p w:rsidR="00F63929" w:rsidRPr="0042667C" w:rsidRDefault="00F63929" w:rsidP="00F63929">
      <w:pPr>
        <w:jc w:val="both"/>
        <w:rPr>
          <w:rFonts w:eastAsia="Times New Roman"/>
          <w:sz w:val="24"/>
          <w:szCs w:val="24"/>
          <w:lang w:val="x-none" w:eastAsia="x-none"/>
        </w:rPr>
      </w:pPr>
    </w:p>
    <w:p w:rsidR="00F63929" w:rsidRPr="0042667C" w:rsidRDefault="00F63929" w:rsidP="00F63929">
      <w:pPr>
        <w:jc w:val="both"/>
        <w:rPr>
          <w:rFonts w:eastAsia="Times New Roman"/>
          <w:sz w:val="24"/>
          <w:szCs w:val="24"/>
          <w:lang w:val="x-none" w:eastAsia="x-none"/>
        </w:rPr>
      </w:pPr>
    </w:p>
    <w:p w:rsidR="00F63929" w:rsidRPr="0042667C" w:rsidRDefault="00F63929" w:rsidP="00F63929">
      <w:pPr>
        <w:rPr>
          <w:rFonts w:eastAsia="Times New Roman"/>
          <w:sz w:val="24"/>
          <w:szCs w:val="24"/>
          <w:lang w:val="x-none" w:eastAsia="x-none"/>
        </w:rPr>
      </w:pPr>
    </w:p>
    <w:p w:rsidR="00F63929" w:rsidRPr="0042667C" w:rsidRDefault="00F63929" w:rsidP="00F63929">
      <w:pPr>
        <w:rPr>
          <w:rFonts w:eastAsia="Times New Roman"/>
          <w:sz w:val="24"/>
          <w:szCs w:val="24"/>
          <w:lang w:eastAsia="x-none"/>
        </w:rPr>
      </w:pPr>
      <w:r w:rsidRPr="0042667C">
        <w:rPr>
          <w:rFonts w:eastAsia="Times New Roman"/>
          <w:sz w:val="24"/>
          <w:szCs w:val="24"/>
          <w:lang w:eastAsia="x-none"/>
        </w:rPr>
        <w:t>VALMIR LAND</w:t>
      </w:r>
    </w:p>
    <w:p w:rsidR="00F63929" w:rsidRPr="0042667C" w:rsidRDefault="00F63929" w:rsidP="00F63929">
      <w:pPr>
        <w:rPr>
          <w:rFonts w:eastAsia="Times New Roman"/>
          <w:sz w:val="24"/>
          <w:szCs w:val="24"/>
          <w:lang w:val="x-none" w:eastAsia="x-none"/>
        </w:rPr>
      </w:pPr>
      <w:r w:rsidRPr="0042667C">
        <w:rPr>
          <w:rFonts w:eastAsia="Times New Roman"/>
          <w:sz w:val="24"/>
          <w:szCs w:val="24"/>
          <w:lang w:val="x-none" w:eastAsia="x-none"/>
        </w:rPr>
        <w:t>PREFEITO MUNICIPAL</w:t>
      </w:r>
    </w:p>
    <w:p w:rsidR="00F63929" w:rsidRPr="0042667C" w:rsidRDefault="00F63929" w:rsidP="00F63929">
      <w:pPr>
        <w:jc w:val="both"/>
        <w:rPr>
          <w:rFonts w:eastAsia="Times New Roman"/>
          <w:szCs w:val="20"/>
        </w:rPr>
      </w:pPr>
    </w:p>
    <w:p w:rsidR="00F63929" w:rsidRPr="0042667C" w:rsidRDefault="00F63929" w:rsidP="00F63929"/>
    <w:p w:rsidR="00446416" w:rsidRDefault="00446416"/>
    <w:sectPr w:rsidR="00446416" w:rsidSect="0042667C">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77" w:rsidRDefault="00E67A77">
      <w:r>
        <w:separator/>
      </w:r>
    </w:p>
  </w:endnote>
  <w:endnote w:type="continuationSeparator" w:id="0">
    <w:p w:rsidR="00E67A77" w:rsidRDefault="00E6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F23E5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E67A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F23E56">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A4A94">
      <w:rPr>
        <w:rStyle w:val="Nmerodepgina"/>
        <w:noProof/>
        <w:sz w:val="16"/>
      </w:rPr>
      <w:t>8</w:t>
    </w:r>
    <w:r>
      <w:rPr>
        <w:rStyle w:val="Nmerodepgina"/>
        <w:sz w:val="16"/>
      </w:rPr>
      <w:fldChar w:fldCharType="end"/>
    </w:r>
  </w:p>
  <w:p w:rsidR="008E3A0E" w:rsidRDefault="00F23E56">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77" w:rsidRDefault="00E67A77">
      <w:r>
        <w:separator/>
      </w:r>
    </w:p>
  </w:footnote>
  <w:footnote w:type="continuationSeparator" w:id="0">
    <w:p w:rsidR="00E67A77" w:rsidRDefault="00E6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F23E56" w:rsidP="00FE5923">
    <w:pPr>
      <w:tabs>
        <w:tab w:val="left" w:pos="2736"/>
      </w:tabs>
      <w:rPr>
        <w:sz w:val="28"/>
      </w:rPr>
    </w:pPr>
    <w:r>
      <w:rPr>
        <w:noProof/>
        <w:sz w:val="28"/>
        <w:lang w:eastAsia="pt-BR"/>
      </w:rPr>
      <w:drawing>
        <wp:inline distT="0" distB="0" distL="0" distR="0" wp14:anchorId="35503888" wp14:editId="61959318">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F23E56" w:rsidP="00FE5923">
    <w:pPr>
      <w:tabs>
        <w:tab w:val="left" w:pos="2736"/>
      </w:tabs>
      <w:rPr>
        <w:sz w:val="24"/>
        <w:szCs w:val="24"/>
      </w:rPr>
    </w:pPr>
    <w:r w:rsidRPr="005C1997">
      <w:rPr>
        <w:sz w:val="24"/>
        <w:szCs w:val="24"/>
      </w:rPr>
      <w:t>Estado do Rio Grande do Sul</w:t>
    </w:r>
  </w:p>
  <w:p w:rsidR="00007E48" w:rsidRPr="005C1997" w:rsidRDefault="00F23E56" w:rsidP="00FE5923">
    <w:pPr>
      <w:tabs>
        <w:tab w:val="left" w:pos="0"/>
      </w:tabs>
      <w:rPr>
        <w:b/>
        <w:sz w:val="24"/>
        <w:szCs w:val="24"/>
      </w:rPr>
    </w:pPr>
    <w:r w:rsidRPr="005C1997">
      <w:rPr>
        <w:b/>
        <w:sz w:val="24"/>
        <w:szCs w:val="24"/>
      </w:rPr>
      <w:t>PREFEITURA MUNICIPAL DE CONDOR</w:t>
    </w:r>
  </w:p>
  <w:p w:rsidR="00007E48" w:rsidRPr="005C1997" w:rsidRDefault="00F23E56" w:rsidP="00FE5923">
    <w:pPr>
      <w:tabs>
        <w:tab w:val="left" w:pos="2736"/>
      </w:tabs>
      <w:rPr>
        <w:sz w:val="24"/>
        <w:szCs w:val="24"/>
      </w:rPr>
    </w:pPr>
    <w:r w:rsidRPr="005C1997">
      <w:rPr>
        <w:sz w:val="24"/>
        <w:szCs w:val="24"/>
      </w:rPr>
      <w:t>Gabinete do Prefeito</w:t>
    </w:r>
  </w:p>
  <w:p w:rsidR="005F75D9" w:rsidRDefault="00E67A77"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29"/>
    <w:rsid w:val="00446416"/>
    <w:rsid w:val="009A4A94"/>
    <w:rsid w:val="00E67A77"/>
    <w:rsid w:val="00F23E56"/>
    <w:rsid w:val="00F63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63929"/>
    <w:pPr>
      <w:tabs>
        <w:tab w:val="center" w:pos="4252"/>
        <w:tab w:val="right" w:pos="8504"/>
      </w:tabs>
    </w:pPr>
  </w:style>
  <w:style w:type="character" w:customStyle="1" w:styleId="RodapChar">
    <w:name w:val="Rodapé Char"/>
    <w:basedOn w:val="Fontepargpadro"/>
    <w:link w:val="Rodap"/>
    <w:uiPriority w:val="99"/>
    <w:semiHidden/>
    <w:rsid w:val="00F63929"/>
    <w:rPr>
      <w:rFonts w:ascii="Times New Roman" w:hAnsi="Times New Roman" w:cs="Times New Roman"/>
      <w:sz w:val="20"/>
    </w:rPr>
  </w:style>
  <w:style w:type="paragraph" w:styleId="Cabealho">
    <w:name w:val="header"/>
    <w:basedOn w:val="Normal"/>
    <w:link w:val="CabealhoChar"/>
    <w:uiPriority w:val="99"/>
    <w:semiHidden/>
    <w:unhideWhenUsed/>
    <w:rsid w:val="00F63929"/>
    <w:pPr>
      <w:tabs>
        <w:tab w:val="center" w:pos="4252"/>
        <w:tab w:val="right" w:pos="8504"/>
      </w:tabs>
    </w:pPr>
  </w:style>
  <w:style w:type="character" w:customStyle="1" w:styleId="CabealhoChar">
    <w:name w:val="Cabeçalho Char"/>
    <w:basedOn w:val="Fontepargpadro"/>
    <w:link w:val="Cabealho"/>
    <w:uiPriority w:val="99"/>
    <w:semiHidden/>
    <w:rsid w:val="00F63929"/>
    <w:rPr>
      <w:rFonts w:ascii="Times New Roman" w:hAnsi="Times New Roman" w:cs="Times New Roman"/>
      <w:sz w:val="20"/>
    </w:rPr>
  </w:style>
  <w:style w:type="character" w:styleId="Nmerodepgina">
    <w:name w:val="page number"/>
    <w:basedOn w:val="Fontepargpadro"/>
    <w:rsid w:val="00F63929"/>
  </w:style>
  <w:style w:type="paragraph" w:styleId="Textodebalo">
    <w:name w:val="Balloon Text"/>
    <w:basedOn w:val="Normal"/>
    <w:link w:val="TextodebaloChar"/>
    <w:uiPriority w:val="99"/>
    <w:semiHidden/>
    <w:unhideWhenUsed/>
    <w:rsid w:val="00F63929"/>
    <w:rPr>
      <w:rFonts w:ascii="Tahoma" w:hAnsi="Tahoma" w:cs="Tahoma"/>
      <w:sz w:val="16"/>
      <w:szCs w:val="16"/>
    </w:rPr>
  </w:style>
  <w:style w:type="character" w:customStyle="1" w:styleId="TextodebaloChar">
    <w:name w:val="Texto de balão Char"/>
    <w:basedOn w:val="Fontepargpadro"/>
    <w:link w:val="Textodebalo"/>
    <w:uiPriority w:val="99"/>
    <w:semiHidden/>
    <w:rsid w:val="00F63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63929"/>
    <w:pPr>
      <w:tabs>
        <w:tab w:val="center" w:pos="4252"/>
        <w:tab w:val="right" w:pos="8504"/>
      </w:tabs>
    </w:pPr>
  </w:style>
  <w:style w:type="character" w:customStyle="1" w:styleId="RodapChar">
    <w:name w:val="Rodapé Char"/>
    <w:basedOn w:val="Fontepargpadro"/>
    <w:link w:val="Rodap"/>
    <w:uiPriority w:val="99"/>
    <w:semiHidden/>
    <w:rsid w:val="00F63929"/>
    <w:rPr>
      <w:rFonts w:ascii="Times New Roman" w:hAnsi="Times New Roman" w:cs="Times New Roman"/>
      <w:sz w:val="20"/>
    </w:rPr>
  </w:style>
  <w:style w:type="paragraph" w:styleId="Cabealho">
    <w:name w:val="header"/>
    <w:basedOn w:val="Normal"/>
    <w:link w:val="CabealhoChar"/>
    <w:uiPriority w:val="99"/>
    <w:semiHidden/>
    <w:unhideWhenUsed/>
    <w:rsid w:val="00F63929"/>
    <w:pPr>
      <w:tabs>
        <w:tab w:val="center" w:pos="4252"/>
        <w:tab w:val="right" w:pos="8504"/>
      </w:tabs>
    </w:pPr>
  </w:style>
  <w:style w:type="character" w:customStyle="1" w:styleId="CabealhoChar">
    <w:name w:val="Cabeçalho Char"/>
    <w:basedOn w:val="Fontepargpadro"/>
    <w:link w:val="Cabealho"/>
    <w:uiPriority w:val="99"/>
    <w:semiHidden/>
    <w:rsid w:val="00F63929"/>
    <w:rPr>
      <w:rFonts w:ascii="Times New Roman" w:hAnsi="Times New Roman" w:cs="Times New Roman"/>
      <w:sz w:val="20"/>
    </w:rPr>
  </w:style>
  <w:style w:type="character" w:styleId="Nmerodepgina">
    <w:name w:val="page number"/>
    <w:basedOn w:val="Fontepargpadro"/>
    <w:rsid w:val="00F63929"/>
  </w:style>
  <w:style w:type="paragraph" w:styleId="Textodebalo">
    <w:name w:val="Balloon Text"/>
    <w:basedOn w:val="Normal"/>
    <w:link w:val="TextodebaloChar"/>
    <w:uiPriority w:val="99"/>
    <w:semiHidden/>
    <w:unhideWhenUsed/>
    <w:rsid w:val="00F63929"/>
    <w:rPr>
      <w:rFonts w:ascii="Tahoma" w:hAnsi="Tahoma" w:cs="Tahoma"/>
      <w:sz w:val="16"/>
      <w:szCs w:val="16"/>
    </w:rPr>
  </w:style>
  <w:style w:type="character" w:customStyle="1" w:styleId="TextodebaloChar">
    <w:name w:val="Texto de balão Char"/>
    <w:basedOn w:val="Fontepargpadro"/>
    <w:link w:val="Textodebalo"/>
    <w:uiPriority w:val="99"/>
    <w:semiHidden/>
    <w:rsid w:val="00F63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2856</Words>
  <Characters>15427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2019-03-22T14:42:00Z</cp:lastPrinted>
  <dcterms:created xsi:type="dcterms:W3CDTF">2019-03-21T19:18:00Z</dcterms:created>
  <dcterms:modified xsi:type="dcterms:W3CDTF">2019-03-22T14:44:00Z</dcterms:modified>
</cp:coreProperties>
</file>